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C8093" w14:textId="77777777" w:rsidR="003F3D0E" w:rsidRDefault="001B7A5E" w:rsidP="005007B1">
      <w:pPr>
        <w:jc w:val="both"/>
      </w:pPr>
      <w:r>
        <w:t>CRSP Resource Sharing Recommendations to COLD</w:t>
      </w:r>
    </w:p>
    <w:p w14:paraId="768D8AE6" w14:textId="3A5A48D0" w:rsidR="001B7A5E" w:rsidRDefault="0003436D" w:rsidP="005007B1">
      <w:pPr>
        <w:jc w:val="both"/>
      </w:pPr>
      <w:r>
        <w:t xml:space="preserve">April </w:t>
      </w:r>
      <w:r w:rsidR="00B97EEF">
        <w:t>23</w:t>
      </w:r>
      <w:r w:rsidR="001B7A5E">
        <w:t>, 2016</w:t>
      </w:r>
    </w:p>
    <w:p w14:paraId="2F16915E" w14:textId="0C4E9148" w:rsidR="001B7A5E" w:rsidRDefault="009A004F" w:rsidP="005007B1">
      <w:pPr>
        <w:jc w:val="both"/>
      </w:pPr>
      <w:r>
        <w:t xml:space="preserve">Draft </w:t>
      </w:r>
      <w:r w:rsidR="00E97A76">
        <w:t>2.b</w:t>
      </w:r>
      <w:bookmarkStart w:id="0" w:name="_GoBack"/>
      <w:bookmarkEnd w:id="0"/>
    </w:p>
    <w:p w14:paraId="0FD387B6" w14:textId="77777777" w:rsidR="001B7A5E" w:rsidRDefault="001B7A5E" w:rsidP="005007B1">
      <w:pPr>
        <w:jc w:val="both"/>
      </w:pPr>
    </w:p>
    <w:p w14:paraId="410A0C50" w14:textId="77777777" w:rsidR="001B7A5E" w:rsidRDefault="001B7A5E" w:rsidP="005007B1">
      <w:pPr>
        <w:jc w:val="both"/>
      </w:pPr>
    </w:p>
    <w:p w14:paraId="28B2AF92" w14:textId="77777777" w:rsidR="00115F17" w:rsidRPr="00115F17" w:rsidRDefault="00115F17" w:rsidP="005007B1">
      <w:pPr>
        <w:jc w:val="both"/>
        <w:rPr>
          <w:b/>
        </w:rPr>
      </w:pPr>
      <w:r w:rsidRPr="00115F17">
        <w:rPr>
          <w:b/>
        </w:rPr>
        <w:t>Introduction</w:t>
      </w:r>
    </w:p>
    <w:p w14:paraId="09A25F11" w14:textId="77777777" w:rsidR="00115F17" w:rsidRDefault="00115F17" w:rsidP="005007B1">
      <w:pPr>
        <w:jc w:val="both"/>
      </w:pPr>
    </w:p>
    <w:p w14:paraId="3D262C30" w14:textId="6A062ABC" w:rsidR="005642DF" w:rsidRDefault="001B7A5E" w:rsidP="005007B1">
      <w:pPr>
        <w:jc w:val="both"/>
      </w:pPr>
      <w:r>
        <w:t xml:space="preserve">The ULMS </w:t>
      </w:r>
      <w:r w:rsidR="005642DF">
        <w:t>will enable</w:t>
      </w:r>
      <w:r>
        <w:t xml:space="preserve"> opportunities for the libraries in the CSU system to support students and faculty as never before. </w:t>
      </w:r>
      <w:r w:rsidR="005642DF">
        <w:t>The CSU libraries will be able to</w:t>
      </w:r>
      <w:r>
        <w:t xml:space="preserve"> leverage “the power of 23” to rethink how we acquire, share, and maintain </w:t>
      </w:r>
      <w:r w:rsidR="007165E7">
        <w:t xml:space="preserve">traditional and electronic </w:t>
      </w:r>
      <w:r>
        <w:t xml:space="preserve">resources, and also rethink our relationship with third-party products we have relied on for </w:t>
      </w:r>
      <w:r w:rsidR="00B02665">
        <w:t>rapid, high-quality fulfillment</w:t>
      </w:r>
      <w:r>
        <w:t xml:space="preserve">. </w:t>
      </w:r>
      <w:r w:rsidR="005642DF">
        <w:t xml:space="preserve">New governance models for systems management will encourage user-centric policies and procedures while ensuring the highest standard of service and practices. </w:t>
      </w:r>
    </w:p>
    <w:p w14:paraId="575E3F5B" w14:textId="77777777" w:rsidR="005642DF" w:rsidRDefault="005642DF" w:rsidP="005007B1">
      <w:pPr>
        <w:jc w:val="both"/>
      </w:pPr>
    </w:p>
    <w:p w14:paraId="55B17ACC" w14:textId="119107C0" w:rsidR="005642DF" w:rsidRDefault="005642DF" w:rsidP="005007B1">
      <w:pPr>
        <w:jc w:val="both"/>
      </w:pPr>
      <w:r>
        <w:t xml:space="preserve">To fulfill this vision, a new </w:t>
      </w:r>
      <w:proofErr w:type="gramStart"/>
      <w:r>
        <w:t>resource sharing</w:t>
      </w:r>
      <w:proofErr w:type="gramEnd"/>
      <w:r>
        <w:t xml:space="preserve"> model for the 23 CSU libraries needs to be intentional, planned, evidence-driven, and </w:t>
      </w:r>
      <w:r w:rsidR="008239FF">
        <w:t xml:space="preserve">above all, </w:t>
      </w:r>
      <w:r>
        <w:t xml:space="preserve">sufficiently resourced. What follows are the data, assumptions, and recommendations from CRSP to COLD. </w:t>
      </w:r>
    </w:p>
    <w:p w14:paraId="72DD6FA0" w14:textId="77777777" w:rsidR="00F67136" w:rsidRDefault="00F67136" w:rsidP="005007B1">
      <w:pPr>
        <w:jc w:val="both"/>
      </w:pPr>
    </w:p>
    <w:p w14:paraId="34104D54" w14:textId="334B8D28" w:rsidR="00F67136" w:rsidRPr="00DA1D87" w:rsidRDefault="00F67136" w:rsidP="00DA1D87">
      <w:pPr>
        <w:jc w:val="both"/>
        <w:rPr>
          <w:b/>
        </w:rPr>
      </w:pPr>
      <w:r w:rsidRPr="00DA1D87">
        <w:rPr>
          <w:b/>
        </w:rPr>
        <w:t>Guiding Data</w:t>
      </w:r>
    </w:p>
    <w:p w14:paraId="156727B3" w14:textId="77777777" w:rsidR="00F67136" w:rsidRDefault="00F67136" w:rsidP="005007B1">
      <w:pPr>
        <w:jc w:val="both"/>
      </w:pPr>
    </w:p>
    <w:p w14:paraId="6BE1B8C2" w14:textId="2B582A30" w:rsidR="00F67136" w:rsidRDefault="00F67136" w:rsidP="005007B1">
      <w:pPr>
        <w:jc w:val="both"/>
      </w:pPr>
      <w:r>
        <w:t>The following data and other evidence guide the assumptions driving CRSP’s recommendations (FYI all these require citations and endnotes):</w:t>
      </w:r>
    </w:p>
    <w:p w14:paraId="579A7910" w14:textId="77777777" w:rsidR="00F67136" w:rsidRDefault="00F67136" w:rsidP="005007B1">
      <w:pPr>
        <w:jc w:val="both"/>
      </w:pPr>
    </w:p>
    <w:p w14:paraId="45F8CF1C" w14:textId="43F5EA62" w:rsidR="00F67136" w:rsidRDefault="00F67136" w:rsidP="00F67136">
      <w:pPr>
        <w:pStyle w:val="ListParagraph"/>
        <w:numPr>
          <w:ilvl w:val="0"/>
          <w:numId w:val="2"/>
        </w:numPr>
        <w:jc w:val="both"/>
      </w:pPr>
      <w:r>
        <w:t xml:space="preserve">With agreement to move to the ULMS, resource sharing among the 23 libraries became a given. </w:t>
      </w:r>
    </w:p>
    <w:p w14:paraId="77311A3D" w14:textId="70C88D02" w:rsidR="00F67136" w:rsidRDefault="00F67136" w:rsidP="00F67136">
      <w:pPr>
        <w:pStyle w:val="ListParagraph"/>
        <w:numPr>
          <w:ilvl w:val="0"/>
          <w:numId w:val="2"/>
        </w:numPr>
        <w:jc w:val="both"/>
      </w:pPr>
      <w:r>
        <w:t>Resource sharing</w:t>
      </w:r>
      <w:r w:rsidR="004E62C7">
        <w:t xml:space="preserve"> at the system level requires a</w:t>
      </w:r>
      <w:r>
        <w:t xml:space="preserve"> </w:t>
      </w:r>
      <w:r w:rsidR="008239FF">
        <w:t xml:space="preserve">sustained </w:t>
      </w:r>
      <w:r>
        <w:t>level of effort from the ULMS team that will continue indefinitely post-migration.</w:t>
      </w:r>
    </w:p>
    <w:p w14:paraId="4C2D8CA4" w14:textId="687C64FB" w:rsidR="00F67136" w:rsidRDefault="00F67136" w:rsidP="00F67136">
      <w:pPr>
        <w:pStyle w:val="ListParagraph"/>
        <w:numPr>
          <w:ilvl w:val="0"/>
          <w:numId w:val="2"/>
        </w:numPr>
        <w:jc w:val="both"/>
      </w:pPr>
      <w:r>
        <w:t xml:space="preserve">The 13 libraries using third-party </w:t>
      </w:r>
      <w:proofErr w:type="spellStart"/>
      <w:r>
        <w:t>INNReach</w:t>
      </w:r>
      <w:proofErr w:type="spellEnd"/>
      <w:r>
        <w:t xml:space="preserve"> services for monographic fulfillment (Link+ and Circuit) are </w:t>
      </w:r>
      <w:r w:rsidR="00435255">
        <w:t xml:space="preserve">on average </w:t>
      </w:r>
      <w:r>
        <w:t xml:space="preserve">experiencing </w:t>
      </w:r>
      <w:r w:rsidR="00435255">
        <w:t xml:space="preserve">gradually </w:t>
      </w:r>
      <w:r>
        <w:t xml:space="preserve">declining usage of these services, but together continue to represent </w:t>
      </w:r>
      <w:r w:rsidR="00546212">
        <w:t>value to CSU users</w:t>
      </w:r>
      <w:r w:rsidR="008239FF">
        <w:t>.</w:t>
      </w:r>
    </w:p>
    <w:p w14:paraId="1CF30528" w14:textId="2388F41C" w:rsidR="00F67136" w:rsidRDefault="00F67136" w:rsidP="00F67136">
      <w:pPr>
        <w:pStyle w:val="ListParagraph"/>
        <w:numPr>
          <w:ilvl w:val="0"/>
          <w:numId w:val="2"/>
        </w:numPr>
        <w:jc w:val="both"/>
      </w:pPr>
      <w:r>
        <w:t xml:space="preserve">Usage and holdings data for monographic borrowing among the CSU libraries indicates that the </w:t>
      </w:r>
      <w:r w:rsidR="00DA1D87">
        <w:t xml:space="preserve">CSU libraries have the </w:t>
      </w:r>
      <w:r>
        <w:t xml:space="preserve">capacity to support </w:t>
      </w:r>
      <w:r w:rsidR="00DA1D87">
        <w:t xml:space="preserve">most </w:t>
      </w:r>
      <w:r>
        <w:t>known-item requests.</w:t>
      </w:r>
      <w:r w:rsidR="004E62C7">
        <w:t xml:space="preserve"> (Data point to be added: David Walker’s holding and usage analyses)</w:t>
      </w:r>
    </w:p>
    <w:p w14:paraId="56AC22DE" w14:textId="34EF2D8D" w:rsidR="00F67136" w:rsidRDefault="00F67136" w:rsidP="00F67136">
      <w:pPr>
        <w:pStyle w:val="ListParagraph"/>
        <w:numPr>
          <w:ilvl w:val="0"/>
          <w:numId w:val="2"/>
        </w:numPr>
        <w:jc w:val="both"/>
      </w:pPr>
      <w:r>
        <w:t xml:space="preserve">Research on undergraduate search behavior indicates that students are primarily “content tourists” who are not seeking known items, suggesting that the known-item fulfillment capacity may meet or exceed user needs. </w:t>
      </w:r>
      <w:r w:rsidR="004E62C7">
        <w:t>(Citation from scholarly literature)</w:t>
      </w:r>
    </w:p>
    <w:p w14:paraId="24C284B4" w14:textId="65816476" w:rsidR="00F67136" w:rsidRDefault="00F67136" w:rsidP="00F67136">
      <w:pPr>
        <w:pStyle w:val="ListParagraph"/>
        <w:numPr>
          <w:ilvl w:val="0"/>
          <w:numId w:val="2"/>
        </w:numPr>
        <w:jc w:val="both"/>
      </w:pPr>
      <w:r>
        <w:t xml:space="preserve">The ULMS provides opportunities for integrating with ILLIAD, which would increase the discovery-to-delivery reach of the ULMS for CSU library users, and would not preclude third-party integration with ILLIAD-based premier </w:t>
      </w:r>
      <w:r w:rsidR="00864143">
        <w:t xml:space="preserve">monographic </w:t>
      </w:r>
      <w:r>
        <w:t>fulfillment services such as Rapid-R.</w:t>
      </w:r>
      <w:r w:rsidR="004E62C7">
        <w:t xml:space="preserve"> (Data from correspondence with </w:t>
      </w:r>
      <w:proofErr w:type="spellStart"/>
      <w:r w:rsidR="004E62C7">
        <w:t>Orbis</w:t>
      </w:r>
      <w:proofErr w:type="spellEnd"/>
      <w:r w:rsidR="004E62C7">
        <w:t xml:space="preserve"> Cascade and Anya Arnold)</w:t>
      </w:r>
    </w:p>
    <w:p w14:paraId="0CEC32BB" w14:textId="0D61AD97" w:rsidR="00F67136" w:rsidRDefault="00F67136" w:rsidP="004E62C7">
      <w:pPr>
        <w:pStyle w:val="ListParagraph"/>
        <w:numPr>
          <w:ilvl w:val="0"/>
          <w:numId w:val="2"/>
        </w:numPr>
        <w:jc w:val="both"/>
      </w:pPr>
      <w:r>
        <w:lastRenderedPageBreak/>
        <w:t>The</w:t>
      </w:r>
      <w:r w:rsidR="00045700">
        <w:t xml:space="preserve"> ULMS </w:t>
      </w:r>
      <w:r w:rsidR="005A7AAF">
        <w:t xml:space="preserve">changes the governance model for library systems management </w:t>
      </w:r>
      <w:r w:rsidR="00BD3C9F">
        <w:t>to one that is shared and participatory</w:t>
      </w:r>
      <w:r>
        <w:t>, and will require close</w:t>
      </w:r>
      <w:r w:rsidR="008239FF">
        <w:t>,</w:t>
      </w:r>
      <w:r>
        <w:t xml:space="preserve"> continuous engagement with COLD-appointed committees and communities of interest</w:t>
      </w:r>
      <w:r w:rsidR="00F95F23">
        <w:t xml:space="preserve"> in the CSU</w:t>
      </w:r>
      <w:r>
        <w:t xml:space="preserve">. </w:t>
      </w:r>
      <w:r w:rsidR="004E62C7">
        <w:t xml:space="preserve">(Data from correspondence with </w:t>
      </w:r>
      <w:proofErr w:type="spellStart"/>
      <w:r w:rsidR="004E62C7">
        <w:t>Orbis</w:t>
      </w:r>
      <w:proofErr w:type="spellEnd"/>
      <w:r w:rsidR="004E62C7">
        <w:t xml:space="preserve"> Cascade and Anya Arnold)</w:t>
      </w:r>
    </w:p>
    <w:p w14:paraId="306AF7EF" w14:textId="2012FF6C" w:rsidR="00F67136" w:rsidRDefault="00F67136" w:rsidP="00F67136">
      <w:pPr>
        <w:pStyle w:val="ListParagraph"/>
        <w:numPr>
          <w:ilvl w:val="0"/>
          <w:numId w:val="2"/>
        </w:numPr>
        <w:jc w:val="both"/>
      </w:pPr>
      <w:r>
        <w:t xml:space="preserve">The ULMS opens exciting possibilities for new e-resource acquisition models, such as system-level </w:t>
      </w:r>
      <w:proofErr w:type="spellStart"/>
      <w:r>
        <w:t>ebook</w:t>
      </w:r>
      <w:proofErr w:type="spellEnd"/>
      <w:r>
        <w:t xml:space="preserve"> purchasing</w:t>
      </w:r>
      <w:r w:rsidR="004E62C7">
        <w:t xml:space="preserve">. (Data point to be added: the EAR </w:t>
      </w:r>
      <w:proofErr w:type="spellStart"/>
      <w:r w:rsidR="004E62C7">
        <w:t>ebook</w:t>
      </w:r>
      <w:proofErr w:type="spellEnd"/>
      <w:r w:rsidR="004E62C7">
        <w:t xml:space="preserve"> pilot)</w:t>
      </w:r>
      <w:r>
        <w:t xml:space="preserve"> </w:t>
      </w:r>
    </w:p>
    <w:p w14:paraId="5AD48CA2" w14:textId="3C01BCD3" w:rsidR="00F67136" w:rsidRPr="00B97EEF" w:rsidRDefault="00B97EEF" w:rsidP="004E62C7">
      <w:pPr>
        <w:pStyle w:val="ListParagraph"/>
        <w:numPr>
          <w:ilvl w:val="0"/>
          <w:numId w:val="2"/>
        </w:numPr>
        <w:jc w:val="both"/>
      </w:pPr>
      <w:r w:rsidRPr="00B97EEF">
        <w:rPr>
          <w:rFonts w:eastAsia="Times New Roman" w:cs="Times New Roman"/>
          <w:color w:val="000000"/>
          <w:shd w:val="clear" w:color="auto" w:fill="FFFFFF"/>
        </w:rPr>
        <w:t xml:space="preserve">Although CSU ILL departments have been resource sharing together for years, a CSU-wide shared library management and resource-sharing system is new terrain and will require insights and guidance we cannot fully provide internally. </w:t>
      </w:r>
      <w:r w:rsidR="008239FF" w:rsidRPr="00B97EEF">
        <w:t xml:space="preserve">We would benefit from looking at the experiences and system designs of other resource-sharing models. </w:t>
      </w:r>
      <w:r w:rsidR="004E62C7" w:rsidRPr="00B97EEF">
        <w:t xml:space="preserve">(Data from correspondence with </w:t>
      </w:r>
      <w:proofErr w:type="spellStart"/>
      <w:r w:rsidR="004E62C7" w:rsidRPr="00B97EEF">
        <w:t>Orbis</w:t>
      </w:r>
      <w:proofErr w:type="spellEnd"/>
      <w:r w:rsidR="004E62C7" w:rsidRPr="00B97EEF">
        <w:t xml:space="preserve"> Cascade and Anya Arnold)</w:t>
      </w:r>
    </w:p>
    <w:p w14:paraId="65A4C5C8" w14:textId="30817A91" w:rsidR="00F67136" w:rsidRDefault="00F67136" w:rsidP="004E62C7">
      <w:pPr>
        <w:pStyle w:val="ListParagraph"/>
        <w:numPr>
          <w:ilvl w:val="0"/>
          <w:numId w:val="2"/>
        </w:numPr>
        <w:jc w:val="both"/>
      </w:pPr>
      <w:r>
        <w:t>The shift to ALMA-</w:t>
      </w:r>
      <w:r w:rsidR="00CF0761">
        <w:t xml:space="preserve">prioritized system-wide </w:t>
      </w:r>
      <w:r>
        <w:t xml:space="preserve">resource sharing will benefit from a </w:t>
      </w:r>
      <w:r w:rsidR="00F2053C">
        <w:t xml:space="preserve">CSU-wide </w:t>
      </w:r>
      <w:r>
        <w:t xml:space="preserve">communications campaign designed to manage user expectations and set the groundwork for </w:t>
      </w:r>
      <w:r w:rsidR="007165E7">
        <w:t xml:space="preserve">change. </w:t>
      </w:r>
      <w:r w:rsidR="004E62C7">
        <w:t xml:space="preserve">(Data from correspondence with </w:t>
      </w:r>
      <w:proofErr w:type="spellStart"/>
      <w:r w:rsidR="004E62C7">
        <w:t>Orbis</w:t>
      </w:r>
      <w:proofErr w:type="spellEnd"/>
      <w:r w:rsidR="004E62C7">
        <w:t xml:space="preserve"> Cascade and Anya Arnold)</w:t>
      </w:r>
    </w:p>
    <w:p w14:paraId="25908AD9" w14:textId="77777777" w:rsidR="00BD3C9F" w:rsidRDefault="00BD3C9F" w:rsidP="00045700">
      <w:pPr>
        <w:jc w:val="both"/>
      </w:pPr>
    </w:p>
    <w:p w14:paraId="352B7702" w14:textId="5D98288C" w:rsidR="00BD3C9F" w:rsidRPr="00DA1D87" w:rsidRDefault="00BD3C9F" w:rsidP="00045700">
      <w:pPr>
        <w:jc w:val="both"/>
        <w:rPr>
          <w:b/>
        </w:rPr>
      </w:pPr>
      <w:r w:rsidRPr="00DA1D87">
        <w:rPr>
          <w:b/>
        </w:rPr>
        <w:t xml:space="preserve">Resource Sharing: </w:t>
      </w:r>
      <w:r w:rsidR="00546212" w:rsidRPr="00DA1D87">
        <w:rPr>
          <w:b/>
        </w:rPr>
        <w:t xml:space="preserve">Seven </w:t>
      </w:r>
      <w:r w:rsidRPr="00DA1D87">
        <w:rPr>
          <w:b/>
        </w:rPr>
        <w:t>Core Recommendations</w:t>
      </w:r>
    </w:p>
    <w:p w14:paraId="55AEA5F0" w14:textId="77777777" w:rsidR="00045700" w:rsidRDefault="00045700" w:rsidP="005007B1">
      <w:pPr>
        <w:jc w:val="both"/>
      </w:pPr>
    </w:p>
    <w:p w14:paraId="1E7C08F5" w14:textId="324C23FB" w:rsidR="005007B1" w:rsidRDefault="00546212" w:rsidP="005007B1">
      <w:pPr>
        <w:pStyle w:val="ListParagraph"/>
        <w:numPr>
          <w:ilvl w:val="0"/>
          <w:numId w:val="1"/>
        </w:numPr>
        <w:jc w:val="both"/>
      </w:pPr>
      <w:r>
        <w:t>COLD agrees</w:t>
      </w:r>
      <w:r w:rsidR="005007B1">
        <w:t xml:space="preserve"> to a “CSU first” model of resource sharing in which </w:t>
      </w:r>
      <w:r w:rsidR="00EE5785">
        <w:t>the</w:t>
      </w:r>
      <w:r w:rsidR="005007B1">
        <w:t xml:space="preserve"> 23 libraries commit to </w:t>
      </w:r>
      <w:r w:rsidR="00EE5785">
        <w:t>lending and borrowing of</w:t>
      </w:r>
      <w:r w:rsidR="0012644C">
        <w:t xml:space="preserve"> </w:t>
      </w:r>
      <w:proofErr w:type="spellStart"/>
      <w:r w:rsidR="0012644C">
        <w:t>returnables</w:t>
      </w:r>
      <w:proofErr w:type="spellEnd"/>
      <w:r w:rsidR="0012644C">
        <w:t xml:space="preserve"> and e-resources </w:t>
      </w:r>
      <w:r w:rsidR="005007B1">
        <w:t xml:space="preserve">within ALMA as the first tier of their resource-sharing model. </w:t>
      </w:r>
    </w:p>
    <w:p w14:paraId="17705D32" w14:textId="77777777" w:rsidR="001B7A5E" w:rsidRDefault="005007B1" w:rsidP="005007B1">
      <w:pPr>
        <w:pStyle w:val="ListParagraph"/>
        <w:numPr>
          <w:ilvl w:val="0"/>
          <w:numId w:val="1"/>
        </w:numPr>
        <w:jc w:val="both"/>
      </w:pPr>
      <w:r>
        <w:t xml:space="preserve">COLD </w:t>
      </w:r>
      <w:r w:rsidR="0012644C">
        <w:t>asks</w:t>
      </w:r>
      <w:r>
        <w:t xml:space="preserve"> the</w:t>
      </w:r>
      <w:r w:rsidR="001B7A5E">
        <w:t xml:space="preserve"> CO </w:t>
      </w:r>
      <w:r>
        <w:t>to</w:t>
      </w:r>
      <w:r w:rsidR="008C3A7A">
        <w:t xml:space="preserve"> </w:t>
      </w:r>
      <w:r w:rsidR="001B7A5E">
        <w:t xml:space="preserve">commit to </w:t>
      </w:r>
      <w:r w:rsidR="008C3A7A">
        <w:t xml:space="preserve">hiring </w:t>
      </w:r>
      <w:r w:rsidR="001B7A5E">
        <w:t>a permanent position</w:t>
      </w:r>
      <w:r w:rsidR="008C3A7A">
        <w:t xml:space="preserve"> that will continue indefinitely post-migration</w:t>
      </w:r>
      <w:r>
        <w:t>,</w:t>
      </w:r>
      <w:r w:rsidR="001B7A5E">
        <w:t xml:space="preserve"> dedicated primarily to </w:t>
      </w:r>
      <w:r w:rsidR="0012644C">
        <w:t>supporting</w:t>
      </w:r>
      <w:r w:rsidR="001B7A5E">
        <w:t xml:space="preserve"> resource sharing among</w:t>
      </w:r>
      <w:r w:rsidR="008C3A7A">
        <w:t xml:space="preserve"> the 23 libraries (see Attachment A, role of the CSU Libraries Resource Sharing Manager). </w:t>
      </w:r>
    </w:p>
    <w:p w14:paraId="4CB417DD" w14:textId="77777777" w:rsidR="005007B1" w:rsidRDefault="005007B1" w:rsidP="005007B1">
      <w:pPr>
        <w:pStyle w:val="ListParagraph"/>
        <w:numPr>
          <w:ilvl w:val="0"/>
          <w:numId w:val="1"/>
        </w:numPr>
        <w:jc w:val="both"/>
      </w:pPr>
      <w:r>
        <w:t xml:space="preserve">COLD agrees that third-party ULMS </w:t>
      </w:r>
      <w:r w:rsidR="0012644C">
        <w:t xml:space="preserve">integration for </w:t>
      </w:r>
      <w:proofErr w:type="spellStart"/>
      <w:r w:rsidR="0012644C">
        <w:t>INNReach</w:t>
      </w:r>
      <w:proofErr w:type="spellEnd"/>
      <w:r w:rsidR="0012644C">
        <w:t xml:space="preserve"> (Link+, </w:t>
      </w:r>
      <w:r>
        <w:t>Circuit</w:t>
      </w:r>
      <w:r w:rsidR="0012644C">
        <w:t>, Rapid-R, IDS, and other products</w:t>
      </w:r>
      <w:r>
        <w:t xml:space="preserve">) is a local decision, the cost of which will be borne at the local level. </w:t>
      </w:r>
    </w:p>
    <w:p w14:paraId="08380594" w14:textId="683AABB8" w:rsidR="007165E7" w:rsidRDefault="007165E7" w:rsidP="005007B1">
      <w:pPr>
        <w:pStyle w:val="ListParagraph"/>
        <w:numPr>
          <w:ilvl w:val="0"/>
          <w:numId w:val="1"/>
        </w:numPr>
        <w:jc w:val="both"/>
      </w:pPr>
      <w:r>
        <w:t xml:space="preserve">COLD asks the CO to implement ALMA-to-ILLIAD functionality for all 23 libraries. </w:t>
      </w:r>
    </w:p>
    <w:p w14:paraId="30927827" w14:textId="257CE4FA" w:rsidR="00045700" w:rsidRDefault="00045700" w:rsidP="00045700">
      <w:pPr>
        <w:pStyle w:val="ListParagraph"/>
        <w:numPr>
          <w:ilvl w:val="0"/>
          <w:numId w:val="1"/>
        </w:numPr>
        <w:jc w:val="both"/>
      </w:pPr>
      <w:r>
        <w:t xml:space="preserve">COLD agrees to the CRSP budget request to fund a consultant for ALMA resource-sharing to help advise and guide the CSU libraries through the ULMS migration process. </w:t>
      </w:r>
    </w:p>
    <w:p w14:paraId="42E39CAD" w14:textId="6D69AA10" w:rsidR="00045700" w:rsidRDefault="00045700" w:rsidP="00045700">
      <w:pPr>
        <w:pStyle w:val="ListParagraph"/>
        <w:numPr>
          <w:ilvl w:val="0"/>
          <w:numId w:val="1"/>
        </w:numPr>
        <w:jc w:val="both"/>
      </w:pPr>
      <w:r>
        <w:t xml:space="preserve">COLD agrees to a budget request to fund a communications campaign prior to the ULMS launch to build buy-in and awareness of the ULMS and new resource-sharing services. </w:t>
      </w:r>
    </w:p>
    <w:p w14:paraId="6CD5750B" w14:textId="2FA4779A" w:rsidR="00220FB6" w:rsidRDefault="00220FB6" w:rsidP="00220FB6">
      <w:pPr>
        <w:pStyle w:val="ListParagraph"/>
        <w:numPr>
          <w:ilvl w:val="0"/>
          <w:numId w:val="1"/>
        </w:numPr>
        <w:jc w:val="both"/>
      </w:pPr>
      <w:r>
        <w:t xml:space="preserve">COLD agrees to establish a governance unit within COLD to advise the CO on resource-sharing practices, policies, and procedures, and serve as a voice for the CSU libraries on issues related to resource sharing. </w:t>
      </w:r>
    </w:p>
    <w:p w14:paraId="507B977A" w14:textId="77777777" w:rsidR="00045700" w:rsidRDefault="00045700" w:rsidP="00045700">
      <w:pPr>
        <w:jc w:val="both"/>
      </w:pPr>
    </w:p>
    <w:p w14:paraId="30E46FF7" w14:textId="5A3E4154" w:rsidR="00045700" w:rsidRPr="00DA1D87" w:rsidRDefault="00045700" w:rsidP="00045700">
      <w:pPr>
        <w:jc w:val="both"/>
        <w:rPr>
          <w:b/>
        </w:rPr>
      </w:pPr>
      <w:r w:rsidRPr="00DA1D87">
        <w:rPr>
          <w:b/>
        </w:rPr>
        <w:t xml:space="preserve">Resource Sharing: </w:t>
      </w:r>
      <w:r w:rsidR="00E97A76">
        <w:rPr>
          <w:b/>
        </w:rPr>
        <w:t>Five</w:t>
      </w:r>
      <w:r w:rsidRPr="00DA1D87">
        <w:rPr>
          <w:b/>
        </w:rPr>
        <w:t xml:space="preserve"> Additional CRSP Recommendations</w:t>
      </w:r>
    </w:p>
    <w:p w14:paraId="46A81140" w14:textId="77777777" w:rsidR="00045700" w:rsidRDefault="00045700" w:rsidP="00045700">
      <w:pPr>
        <w:jc w:val="both"/>
      </w:pPr>
    </w:p>
    <w:p w14:paraId="340444D0" w14:textId="5A729012" w:rsidR="001B7A5E" w:rsidRDefault="00F2053C" w:rsidP="005007B1">
      <w:pPr>
        <w:pStyle w:val="ListParagraph"/>
        <w:numPr>
          <w:ilvl w:val="0"/>
          <w:numId w:val="1"/>
        </w:numPr>
        <w:jc w:val="both"/>
      </w:pPr>
      <w:r>
        <w:t xml:space="preserve">To support equitable access to all CSU students and provide a high-quality user experience for all CSU library users, </w:t>
      </w:r>
      <w:r w:rsidR="0012644C">
        <w:t xml:space="preserve">COLD agrees to </w:t>
      </w:r>
      <w:proofErr w:type="gramStart"/>
      <w:r w:rsidR="0012644C">
        <w:t>standardized</w:t>
      </w:r>
      <w:proofErr w:type="gramEnd"/>
      <w:r w:rsidR="0012644C">
        <w:t xml:space="preserve"> </w:t>
      </w:r>
      <w:r w:rsidR="0012644C">
        <w:lastRenderedPageBreak/>
        <w:t xml:space="preserve">lending and borrowing policies and practices </w:t>
      </w:r>
      <w:r w:rsidR="00435255">
        <w:t xml:space="preserve">for resource sharing </w:t>
      </w:r>
      <w:r w:rsidR="0012644C">
        <w:t>wh</w:t>
      </w:r>
      <w:r w:rsidR="001056BD">
        <w:t xml:space="preserve">erever possible and practicable. </w:t>
      </w:r>
      <w:r w:rsidR="0012644C">
        <w:t xml:space="preserve"> </w:t>
      </w:r>
    </w:p>
    <w:p w14:paraId="3CEF6FE2" w14:textId="4590950D" w:rsidR="00B02665" w:rsidRDefault="00B02665" w:rsidP="005007B1">
      <w:pPr>
        <w:pStyle w:val="ListParagraph"/>
        <w:numPr>
          <w:ilvl w:val="0"/>
          <w:numId w:val="1"/>
        </w:numPr>
        <w:jc w:val="both"/>
      </w:pPr>
      <w:r>
        <w:t xml:space="preserve">COLD encourages close cooperation </w:t>
      </w:r>
      <w:r w:rsidR="00F95F23">
        <w:t>among</w:t>
      </w:r>
      <w:r>
        <w:t xml:space="preserve"> COLD resource sharing governance units, CSU-wide communities of practice, ULMS committees, and the ULMS management team. </w:t>
      </w:r>
    </w:p>
    <w:p w14:paraId="40F329AD" w14:textId="66287AFC" w:rsidR="005642DF" w:rsidRDefault="005642DF" w:rsidP="005007B1">
      <w:pPr>
        <w:pStyle w:val="ListParagraph"/>
        <w:numPr>
          <w:ilvl w:val="0"/>
          <w:numId w:val="1"/>
        </w:numPr>
        <w:jc w:val="both"/>
      </w:pPr>
      <w:r>
        <w:t xml:space="preserve">COLD asks ISPIE to </w:t>
      </w:r>
      <w:r w:rsidR="005E70F0">
        <w:t xml:space="preserve">engage </w:t>
      </w:r>
      <w:r>
        <w:t xml:space="preserve">the resource sharing community </w:t>
      </w:r>
      <w:r w:rsidR="005E70F0">
        <w:t xml:space="preserve">in </w:t>
      </w:r>
      <w:r>
        <w:t>identify</w:t>
      </w:r>
      <w:r w:rsidR="005E70F0">
        <w:t>ing</w:t>
      </w:r>
      <w:r>
        <w:t xml:space="preserve"> best practices for system-wide resource sharing as well as identify</w:t>
      </w:r>
      <w:r w:rsidR="005E70F0">
        <w:t>ing</w:t>
      </w:r>
      <w:r>
        <w:t xml:space="preserve"> impediments to adopting a ULMS-first resource sharing model. </w:t>
      </w:r>
    </w:p>
    <w:p w14:paraId="3A030484" w14:textId="3F35803E" w:rsidR="00CF0761" w:rsidRDefault="00CF0761" w:rsidP="005007B1">
      <w:pPr>
        <w:pStyle w:val="ListParagraph"/>
        <w:numPr>
          <w:ilvl w:val="0"/>
          <w:numId w:val="1"/>
        </w:numPr>
        <w:jc w:val="both"/>
      </w:pPr>
      <w:r>
        <w:t xml:space="preserve">COLD recommends establishing a CSU-wide RAPID pod to make RAPID available to all CSU campuses, regardless of size or academic model. </w:t>
      </w:r>
    </w:p>
    <w:p w14:paraId="48A4047F" w14:textId="0EF5BF98" w:rsidR="0012644C" w:rsidRDefault="00B02665" w:rsidP="005007B1">
      <w:pPr>
        <w:pStyle w:val="ListParagraph"/>
        <w:numPr>
          <w:ilvl w:val="0"/>
          <w:numId w:val="1"/>
        </w:numPr>
        <w:jc w:val="both"/>
      </w:pPr>
      <w:r>
        <w:t xml:space="preserve">COLD asks EAR to </w:t>
      </w:r>
      <w:r w:rsidR="005642DF">
        <w:t>recommend</w:t>
      </w:r>
      <w:r>
        <w:t xml:space="preserve"> </w:t>
      </w:r>
      <w:r w:rsidR="005642DF">
        <w:t xml:space="preserve">the design for </w:t>
      </w:r>
      <w:r>
        <w:t xml:space="preserve">a pilot for acquiring system-wide </w:t>
      </w:r>
      <w:proofErr w:type="spellStart"/>
      <w:r>
        <w:t>ebooks</w:t>
      </w:r>
      <w:proofErr w:type="spellEnd"/>
      <w:r>
        <w:t xml:space="preserve">, predictive as well as on-demand, to commence with the 2017-2018 academic year.  </w:t>
      </w:r>
    </w:p>
    <w:p w14:paraId="1EEDC8DF" w14:textId="2EF900A3" w:rsidR="00EE5785" w:rsidRDefault="00EE5785" w:rsidP="00045700">
      <w:pPr>
        <w:jc w:val="both"/>
      </w:pPr>
    </w:p>
    <w:p w14:paraId="1967BDFC" w14:textId="7247E025" w:rsidR="00435255" w:rsidRDefault="004E62C7" w:rsidP="00045700">
      <w:pPr>
        <w:jc w:val="both"/>
      </w:pPr>
      <w:r>
        <w:t xml:space="preserve"> </w:t>
      </w:r>
    </w:p>
    <w:sectPr w:rsidR="00435255" w:rsidSect="001B426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74CBE"/>
    <w:multiLevelType w:val="hybridMultilevel"/>
    <w:tmpl w:val="91283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F7530"/>
    <w:multiLevelType w:val="hybridMultilevel"/>
    <w:tmpl w:val="11DEE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27B3F"/>
    <w:multiLevelType w:val="hybridMultilevel"/>
    <w:tmpl w:val="DEC0F090"/>
    <w:lvl w:ilvl="0" w:tplc="77825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en Schneider">
    <w15:presenceInfo w15:providerId="AD" w15:userId="S-1-5-21-3133791568-2822460311-1774536114-6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5E"/>
    <w:rsid w:val="0003436D"/>
    <w:rsid w:val="00045700"/>
    <w:rsid w:val="001056BD"/>
    <w:rsid w:val="00115F17"/>
    <w:rsid w:val="0012644C"/>
    <w:rsid w:val="001677D3"/>
    <w:rsid w:val="001952A5"/>
    <w:rsid w:val="00197759"/>
    <w:rsid w:val="001B4263"/>
    <w:rsid w:val="001B7A5E"/>
    <w:rsid w:val="00220FB6"/>
    <w:rsid w:val="00356EB8"/>
    <w:rsid w:val="003F3D0E"/>
    <w:rsid w:val="00435255"/>
    <w:rsid w:val="0044212E"/>
    <w:rsid w:val="004E62C7"/>
    <w:rsid w:val="005007B1"/>
    <w:rsid w:val="00546212"/>
    <w:rsid w:val="005642DF"/>
    <w:rsid w:val="005A7AAF"/>
    <w:rsid w:val="005E70F0"/>
    <w:rsid w:val="005F7954"/>
    <w:rsid w:val="006C3A6A"/>
    <w:rsid w:val="007165E7"/>
    <w:rsid w:val="008239FF"/>
    <w:rsid w:val="00844420"/>
    <w:rsid w:val="00864143"/>
    <w:rsid w:val="008C3A7A"/>
    <w:rsid w:val="009A004F"/>
    <w:rsid w:val="00B02665"/>
    <w:rsid w:val="00B97EEF"/>
    <w:rsid w:val="00BD3C9F"/>
    <w:rsid w:val="00CF0761"/>
    <w:rsid w:val="00DA1D87"/>
    <w:rsid w:val="00E97A76"/>
    <w:rsid w:val="00EA18BE"/>
    <w:rsid w:val="00ED6315"/>
    <w:rsid w:val="00EE5785"/>
    <w:rsid w:val="00F2053C"/>
    <w:rsid w:val="00F67136"/>
    <w:rsid w:val="00F9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B698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3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9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9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9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3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9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9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850</Words>
  <Characters>4850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State University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Schneider</dc:creator>
  <cp:keywords/>
  <dc:description/>
  <cp:lastModifiedBy>Karen Schneider</cp:lastModifiedBy>
  <cp:revision>5</cp:revision>
  <dcterms:created xsi:type="dcterms:W3CDTF">2016-04-23T14:44:00Z</dcterms:created>
  <dcterms:modified xsi:type="dcterms:W3CDTF">2016-04-27T02:26:00Z</dcterms:modified>
</cp:coreProperties>
</file>