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CD759" w14:textId="0124BEF2" w:rsidR="003231D2" w:rsidRPr="00E33210" w:rsidRDefault="005C4F57" w:rsidP="00AA1BB4">
      <w:pPr>
        <w:pStyle w:val="Title"/>
        <w:pBdr>
          <w:bottom w:val="single" w:sz="4" w:space="1" w:color="auto"/>
        </w:pBdr>
        <w:rPr>
          <w:rFonts w:asciiTheme="minorHAnsi" w:hAnsiTheme="minorHAnsi" w:cstheme="minorHAnsi"/>
          <w:lang w:val="nl-NL"/>
        </w:rPr>
      </w:pPr>
      <w:r>
        <w:rPr>
          <w:rFonts w:asciiTheme="minorHAnsi" w:hAnsiTheme="minorHAnsi" w:cstheme="minorHAnsi"/>
          <w:lang w:val="nl-NL"/>
        </w:rPr>
        <w:t>SRDC</w:t>
      </w:r>
      <w:r w:rsidR="00FA530C" w:rsidRPr="00E33210">
        <w:rPr>
          <w:rFonts w:asciiTheme="minorHAnsi" w:hAnsiTheme="minorHAnsi" w:cstheme="minorHAnsi"/>
          <w:lang w:val="nl-NL"/>
        </w:rPr>
        <w:t xml:space="preserve"> Meeting</w:t>
      </w:r>
      <w:r w:rsidR="00B465F6" w:rsidRPr="00E33210">
        <w:rPr>
          <w:rFonts w:asciiTheme="minorHAnsi" w:hAnsiTheme="minorHAnsi" w:cstheme="minorHAnsi"/>
          <w:lang w:val="nl-NL"/>
        </w:rPr>
        <w:t xml:space="preserve"> </w:t>
      </w:r>
      <w:r w:rsidR="00DD35F6" w:rsidRPr="00E33210">
        <w:rPr>
          <w:rFonts w:asciiTheme="minorHAnsi" w:hAnsiTheme="minorHAnsi" w:cstheme="minorHAnsi"/>
          <w:lang w:val="nl-NL"/>
        </w:rPr>
        <w:t>Notes</w:t>
      </w:r>
    </w:p>
    <w:p w14:paraId="72A3851B" w14:textId="529644A7" w:rsidR="00E04F00" w:rsidRPr="00E33210" w:rsidRDefault="005D4591" w:rsidP="00E04F00">
      <w:pPr>
        <w:jc w:val="center"/>
        <w:rPr>
          <w:lang w:val="nl-NL"/>
        </w:rPr>
      </w:pPr>
      <w:hyperlink r:id="rId7" w:history="1">
        <w:r w:rsidR="005C4F57" w:rsidRPr="005C4F57">
          <w:rPr>
            <w:rStyle w:val="Hyperlink"/>
          </w:rPr>
          <w:t>https://csun.zoom.us/j/2861428883?pwd=RDdaK280RlFNVnNpRU0xenltczhXZz09</w:t>
        </w:r>
      </w:hyperlink>
      <w:r w:rsidR="00E04F00" w:rsidRPr="00E33210">
        <w:rPr>
          <w:lang w:val="nl-NL"/>
        </w:rPr>
        <w:br/>
        <w:t xml:space="preserve">Meeting ID: </w:t>
      </w:r>
      <w:r w:rsidR="00506EE9" w:rsidRPr="00506EE9">
        <w:rPr>
          <w:lang w:val="nl-NL"/>
        </w:rPr>
        <w:t>286 142 8883</w:t>
      </w:r>
      <w:r w:rsidR="00E04F00" w:rsidRPr="00E33210">
        <w:rPr>
          <w:lang w:val="nl-NL"/>
        </w:rPr>
        <w:t xml:space="preserve">, Passcode: </w:t>
      </w:r>
      <w:r w:rsidR="00506EE9">
        <w:t>873033</w:t>
      </w:r>
    </w:p>
    <w:p w14:paraId="064E7B18" w14:textId="7B5A2897" w:rsidR="00DD35F6" w:rsidRDefault="00506EE9" w:rsidP="00E04F00">
      <w:pPr>
        <w:jc w:val="center"/>
      </w:pPr>
      <w:r>
        <w:t>January 27, 2021</w:t>
      </w:r>
    </w:p>
    <w:p w14:paraId="3D0737D9" w14:textId="2A137C9F" w:rsidR="00506EE9" w:rsidRPr="00DD35F6" w:rsidRDefault="00506EE9" w:rsidP="00E04F00">
      <w:pPr>
        <w:jc w:val="center"/>
      </w:pPr>
      <w:r>
        <w:t xml:space="preserve">Note Taker: </w:t>
      </w:r>
      <w:r w:rsidR="00D1310F">
        <w:t>Stacy Magedanz</w:t>
      </w:r>
    </w:p>
    <w:p w14:paraId="0529C63D" w14:textId="77777777" w:rsidR="00DD35F6" w:rsidRPr="00DD35F6" w:rsidRDefault="00DD35F6" w:rsidP="00DD35F6"/>
    <w:p w14:paraId="1A6D058F" w14:textId="77777777" w:rsidR="007874D0" w:rsidRPr="00D45F77" w:rsidRDefault="007874D0" w:rsidP="003231D2">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2335"/>
        <w:gridCol w:w="7560"/>
        <w:gridCol w:w="3055"/>
      </w:tblGrid>
      <w:tr w:rsidR="00E3048B" w:rsidRPr="00D45F77" w14:paraId="662CC91D" w14:textId="77777777" w:rsidTr="005614A7">
        <w:tc>
          <w:tcPr>
            <w:tcW w:w="2335" w:type="dxa"/>
            <w:shd w:val="clear" w:color="auto" w:fill="auto"/>
          </w:tcPr>
          <w:p w14:paraId="637B07A1" w14:textId="1FA7FF11" w:rsidR="007874D0" w:rsidRPr="00D45F77" w:rsidRDefault="00AA1BB4" w:rsidP="009D3570">
            <w:pPr>
              <w:pStyle w:val="Heading1"/>
              <w:spacing w:before="0"/>
              <w:rPr>
                <w:rFonts w:asciiTheme="minorHAnsi" w:hAnsiTheme="minorHAnsi" w:cstheme="minorHAnsi"/>
              </w:rPr>
            </w:pPr>
            <w:r w:rsidRPr="00D45F77">
              <w:rPr>
                <w:rFonts w:asciiTheme="minorHAnsi" w:hAnsiTheme="minorHAnsi" w:cstheme="minorHAnsi"/>
              </w:rPr>
              <w:t>Topic</w:t>
            </w:r>
          </w:p>
        </w:tc>
        <w:tc>
          <w:tcPr>
            <w:tcW w:w="7560" w:type="dxa"/>
            <w:shd w:val="clear" w:color="auto" w:fill="auto"/>
          </w:tcPr>
          <w:p w14:paraId="01E08CAD" w14:textId="5958CE21" w:rsidR="007874D0" w:rsidRPr="0051133F" w:rsidRDefault="00AA1BB4" w:rsidP="009D3570">
            <w:pPr>
              <w:pStyle w:val="Heading1"/>
              <w:spacing w:before="0" w:line="276" w:lineRule="auto"/>
              <w:rPr>
                <w:rFonts w:asciiTheme="minorHAnsi" w:hAnsiTheme="minorHAnsi" w:cstheme="minorHAnsi"/>
                <w:sz w:val="22"/>
                <w:szCs w:val="22"/>
              </w:rPr>
            </w:pPr>
            <w:r w:rsidRPr="0051133F">
              <w:rPr>
                <w:rFonts w:asciiTheme="minorHAnsi" w:hAnsiTheme="minorHAnsi" w:cstheme="minorHAnsi"/>
                <w:sz w:val="22"/>
                <w:szCs w:val="22"/>
              </w:rPr>
              <w:t>Discussion</w:t>
            </w:r>
          </w:p>
        </w:tc>
        <w:tc>
          <w:tcPr>
            <w:tcW w:w="3055" w:type="dxa"/>
            <w:shd w:val="clear" w:color="auto" w:fill="auto"/>
          </w:tcPr>
          <w:p w14:paraId="1E816C84" w14:textId="7D10D9A2" w:rsidR="007874D0" w:rsidRPr="00D45F77" w:rsidRDefault="00AA1BB4" w:rsidP="009D3570">
            <w:pPr>
              <w:pStyle w:val="Heading1"/>
              <w:spacing w:before="0"/>
              <w:rPr>
                <w:rFonts w:asciiTheme="minorHAnsi" w:hAnsiTheme="minorHAnsi" w:cstheme="minorHAnsi"/>
              </w:rPr>
            </w:pPr>
            <w:r w:rsidRPr="00D45F77">
              <w:rPr>
                <w:rFonts w:asciiTheme="minorHAnsi" w:hAnsiTheme="minorHAnsi" w:cstheme="minorHAnsi"/>
              </w:rPr>
              <w:t>Decisions/Actions</w:t>
            </w:r>
          </w:p>
        </w:tc>
      </w:tr>
      <w:tr w:rsidR="00A174B9" w:rsidRPr="00D45F77" w14:paraId="345A5F97" w14:textId="77777777" w:rsidTr="00C326F5">
        <w:trPr>
          <w:trHeight w:val="818"/>
        </w:trPr>
        <w:tc>
          <w:tcPr>
            <w:tcW w:w="2335" w:type="dxa"/>
          </w:tcPr>
          <w:p w14:paraId="19D387B1" w14:textId="7C728026" w:rsidR="00A174B9" w:rsidRPr="00D45F77" w:rsidRDefault="006126A4" w:rsidP="009D3570">
            <w:pPr>
              <w:pStyle w:val="Heading2"/>
              <w:rPr>
                <w:rFonts w:eastAsiaTheme="minorEastAsia" w:cstheme="minorBidi"/>
                <w:szCs w:val="22"/>
              </w:rPr>
            </w:pPr>
            <w:r>
              <w:rPr>
                <w:rStyle w:val="normaltextrun"/>
                <w:rFonts w:ascii="Calibri" w:hAnsi="Calibri" w:cs="Calibri"/>
                <w:color w:val="201F1E"/>
                <w:shd w:val="clear" w:color="auto" w:fill="FFFFFF"/>
              </w:rPr>
              <w:t xml:space="preserve">Quarterly Update </w:t>
            </w:r>
            <w:r w:rsidRPr="00C326F5">
              <w:rPr>
                <w:rStyle w:val="normaltextrun"/>
                <w:rFonts w:ascii="Calibri" w:hAnsi="Calibri" w:cs="Calibri"/>
                <w:b w:val="0"/>
                <w:bCs/>
                <w:color w:val="201F1E"/>
                <w:shd w:val="clear" w:color="auto" w:fill="FFFFFF"/>
              </w:rPr>
              <w:t>(Tracy Gilmore)</w:t>
            </w:r>
          </w:p>
        </w:tc>
        <w:tc>
          <w:tcPr>
            <w:tcW w:w="7560" w:type="dxa"/>
          </w:tcPr>
          <w:p w14:paraId="630961EC" w14:textId="27EA634D" w:rsidR="002B0B63" w:rsidRPr="0051133F" w:rsidRDefault="006126A4" w:rsidP="009D3570">
            <w:pPr>
              <w:pStyle w:val="ListParagraph"/>
              <w:numPr>
                <w:ilvl w:val="0"/>
                <w:numId w:val="21"/>
              </w:numPr>
              <w:spacing w:line="276" w:lineRule="auto"/>
              <w:rPr>
                <w:rFonts w:asciiTheme="minorHAnsi" w:eastAsiaTheme="minorEastAsia" w:hAnsiTheme="minorHAnsi" w:cstheme="minorHAnsi"/>
                <w:szCs w:val="22"/>
              </w:rPr>
            </w:pPr>
            <w:r w:rsidRPr="0051133F">
              <w:rPr>
                <w:rFonts w:asciiTheme="minorHAnsi" w:eastAsiaTheme="minorEastAsia" w:hAnsiTheme="minorHAnsi" w:cstheme="minorHAnsi"/>
                <w:szCs w:val="22"/>
              </w:rPr>
              <w:t>See attached document, sent via email</w:t>
            </w:r>
          </w:p>
        </w:tc>
        <w:tc>
          <w:tcPr>
            <w:tcW w:w="3055" w:type="dxa"/>
          </w:tcPr>
          <w:p w14:paraId="79FE85A7" w14:textId="5B0601A5" w:rsidR="002B0B63" w:rsidRPr="002B0B63" w:rsidRDefault="006126A4" w:rsidP="009D3570">
            <w:pPr>
              <w:pStyle w:val="ListParagraph"/>
              <w:numPr>
                <w:ilvl w:val="0"/>
                <w:numId w:val="21"/>
              </w:numPr>
              <w:rPr>
                <w:rFonts w:asciiTheme="minorHAnsi" w:eastAsiaTheme="minorEastAsia" w:hAnsiTheme="minorHAnsi"/>
                <w:szCs w:val="22"/>
              </w:rPr>
            </w:pPr>
            <w:r>
              <w:rPr>
                <w:rFonts w:asciiTheme="minorHAnsi" w:eastAsiaTheme="minorEastAsia" w:hAnsiTheme="minorHAnsi"/>
                <w:szCs w:val="22"/>
              </w:rPr>
              <w:t>none</w:t>
            </w:r>
          </w:p>
        </w:tc>
      </w:tr>
      <w:tr w:rsidR="005C4F57" w:rsidRPr="00D45F77" w14:paraId="258E2E7B" w14:textId="77777777" w:rsidTr="005614A7">
        <w:trPr>
          <w:trHeight w:val="1934"/>
        </w:trPr>
        <w:tc>
          <w:tcPr>
            <w:tcW w:w="2335" w:type="dxa"/>
          </w:tcPr>
          <w:p w14:paraId="38739B84" w14:textId="55BC85EA" w:rsidR="005C4F57" w:rsidRPr="00156620" w:rsidRDefault="009E425F" w:rsidP="009D3570">
            <w:pPr>
              <w:pStyle w:val="Heading2"/>
              <w:rPr>
                <w:rFonts w:eastAsiaTheme="minorEastAsia" w:cstheme="minorBidi"/>
                <w:b w:val="0"/>
                <w:szCs w:val="22"/>
              </w:rPr>
            </w:pPr>
            <w:r>
              <w:rPr>
                <w:rStyle w:val="normaltextrun"/>
                <w:rFonts w:ascii="Calibri" w:hAnsi="Calibri" w:cs="Calibri"/>
                <w:color w:val="000000"/>
                <w:shd w:val="clear" w:color="auto" w:fill="FFFFFF"/>
              </w:rPr>
              <w:t>Open Access, Transformative Agreements and APC charges</w:t>
            </w:r>
            <w:r w:rsidRPr="10953C76">
              <w:rPr>
                <w:rFonts w:eastAsiaTheme="minorEastAsia" w:cstheme="minorBidi"/>
                <w:b w:val="0"/>
                <w:szCs w:val="22"/>
              </w:rPr>
              <w:t xml:space="preserve"> </w:t>
            </w:r>
            <w:r w:rsidR="005C4F57" w:rsidRPr="00C326F5">
              <w:rPr>
                <w:rFonts w:eastAsiaTheme="minorEastAsia" w:cstheme="minorBidi"/>
                <w:b w:val="0"/>
                <w:szCs w:val="22"/>
              </w:rPr>
              <w:t>(</w:t>
            </w:r>
            <w:r w:rsidR="00C326F5" w:rsidRPr="00C326F5">
              <w:rPr>
                <w:rStyle w:val="eop"/>
                <w:rFonts w:ascii="Calibri" w:hAnsi="Calibri" w:cs="Calibri"/>
                <w:b w:val="0"/>
                <w:color w:val="000000"/>
                <w:shd w:val="clear" w:color="auto" w:fill="FFFFFF"/>
              </w:rPr>
              <w:t>Chris Bulock</w:t>
            </w:r>
            <w:r w:rsidR="005C4F57" w:rsidRPr="00C326F5">
              <w:rPr>
                <w:rFonts w:eastAsiaTheme="minorEastAsia" w:cstheme="minorBidi"/>
                <w:b w:val="0"/>
                <w:szCs w:val="22"/>
              </w:rPr>
              <w:t>)</w:t>
            </w:r>
          </w:p>
        </w:tc>
        <w:tc>
          <w:tcPr>
            <w:tcW w:w="7560" w:type="dxa"/>
          </w:tcPr>
          <w:p w14:paraId="502C5201" w14:textId="77777777" w:rsidR="009D3570" w:rsidRPr="0051133F" w:rsidRDefault="009D3570" w:rsidP="009D3570">
            <w:pPr>
              <w:pStyle w:val="ListParagraph"/>
              <w:numPr>
                <w:ilvl w:val="0"/>
                <w:numId w:val="26"/>
              </w:numPr>
              <w:spacing w:after="160" w:line="276" w:lineRule="auto"/>
              <w:rPr>
                <w:rStyle w:val="normaltextrun"/>
                <w:rFonts w:asciiTheme="minorHAnsi" w:hAnsiTheme="minorHAnsi" w:cstheme="minorHAnsi"/>
                <w:szCs w:val="22"/>
              </w:rPr>
            </w:pPr>
            <w:r w:rsidRPr="0051133F">
              <w:rPr>
                <w:rStyle w:val="normaltextrun"/>
                <w:rFonts w:asciiTheme="minorHAnsi" w:hAnsiTheme="minorHAnsi" w:cstheme="minorHAnsi"/>
                <w:color w:val="000000"/>
                <w:szCs w:val="22"/>
                <w:shd w:val="clear" w:color="auto" w:fill="FFFFFF"/>
              </w:rPr>
              <w:t>In the wake of the Elsevier agreement, others may be possible. But if publishers won’t fully waive APCs, should we come up with a fund to pay them, or should we simply not enter into them?</w:t>
            </w:r>
          </w:p>
          <w:p w14:paraId="4F52D7D7" w14:textId="3C2F57B2" w:rsidR="009D3570" w:rsidRPr="0051133F" w:rsidRDefault="009D3570" w:rsidP="009D3570">
            <w:pPr>
              <w:pStyle w:val="ListParagraph"/>
              <w:numPr>
                <w:ilvl w:val="0"/>
                <w:numId w:val="26"/>
              </w:numPr>
              <w:spacing w:after="160" w:line="276" w:lineRule="auto"/>
              <w:rPr>
                <w:rStyle w:val="normaltextrun"/>
                <w:rFonts w:asciiTheme="minorHAnsi" w:hAnsiTheme="minorHAnsi" w:cstheme="minorHAnsi"/>
                <w:szCs w:val="22"/>
              </w:rPr>
            </w:pPr>
            <w:r w:rsidRPr="0051133F">
              <w:rPr>
                <w:rStyle w:val="normaltextrun"/>
                <w:rFonts w:asciiTheme="minorHAnsi" w:hAnsiTheme="minorHAnsi" w:cstheme="minorHAnsi"/>
                <w:color w:val="000000"/>
                <w:szCs w:val="22"/>
                <w:shd w:val="clear" w:color="auto" w:fill="FFFFFF"/>
              </w:rPr>
              <w:t xml:space="preserve">Eddie Choy, Lee Adams noted agreements are </w:t>
            </w:r>
            <w:r w:rsidR="0050117A">
              <w:rPr>
                <w:rStyle w:val="normaltextrun"/>
                <w:rFonts w:asciiTheme="minorHAnsi" w:hAnsiTheme="minorHAnsi" w:cstheme="minorHAnsi"/>
                <w:color w:val="000000"/>
                <w:szCs w:val="22"/>
                <w:shd w:val="clear" w:color="auto" w:fill="FFFFFF"/>
              </w:rPr>
              <w:t>complex</w:t>
            </w:r>
            <w:r w:rsidRPr="0051133F">
              <w:rPr>
                <w:rStyle w:val="normaltextrun"/>
                <w:rFonts w:asciiTheme="minorHAnsi" w:hAnsiTheme="minorHAnsi" w:cstheme="minorHAnsi"/>
                <w:color w:val="000000"/>
                <w:szCs w:val="22"/>
                <w:shd w:val="clear" w:color="auto" w:fill="FFFFFF"/>
              </w:rPr>
              <w:t xml:space="preserve">. ACM could not break out read vs. publish fees, so we won’t be participating this year. ACM also assumed that each library would know exactly how much their institution’s authors were paying, which is not the case. </w:t>
            </w:r>
          </w:p>
          <w:p w14:paraId="382F2707" w14:textId="77777777" w:rsidR="009D3570" w:rsidRPr="0051133F" w:rsidRDefault="009D3570" w:rsidP="009D3570">
            <w:pPr>
              <w:pStyle w:val="ListParagraph"/>
              <w:numPr>
                <w:ilvl w:val="0"/>
                <w:numId w:val="26"/>
              </w:numPr>
              <w:spacing w:after="160" w:line="276" w:lineRule="auto"/>
              <w:rPr>
                <w:rStyle w:val="normaltextrun"/>
                <w:rFonts w:asciiTheme="minorHAnsi" w:hAnsiTheme="minorHAnsi" w:cstheme="minorHAnsi"/>
                <w:szCs w:val="22"/>
              </w:rPr>
            </w:pPr>
            <w:r w:rsidRPr="0051133F">
              <w:rPr>
                <w:rStyle w:val="normaltextrun"/>
                <w:rFonts w:asciiTheme="minorHAnsi" w:hAnsiTheme="minorHAnsi" w:cstheme="minorHAnsi"/>
                <w:color w:val="000000"/>
                <w:szCs w:val="22"/>
                <w:shd w:val="clear" w:color="auto" w:fill="FFFFFF"/>
              </w:rPr>
              <w:t>Not clear if anyone in the CSU has access to this information; group members noted that APC payment arrangements on their campuses are not centralized. Unsub/</w:t>
            </w:r>
            <w:proofErr w:type="spellStart"/>
            <w:r w:rsidRPr="0051133F">
              <w:rPr>
                <w:rStyle w:val="normaltextrun"/>
                <w:rFonts w:asciiTheme="minorHAnsi" w:hAnsiTheme="minorHAnsi" w:cstheme="minorHAnsi"/>
                <w:color w:val="000000"/>
                <w:szCs w:val="22"/>
                <w:shd w:val="clear" w:color="auto" w:fill="FFFFFF"/>
              </w:rPr>
              <w:t>Unpaywall</w:t>
            </w:r>
            <w:proofErr w:type="spellEnd"/>
            <w:r w:rsidRPr="0051133F">
              <w:rPr>
                <w:rStyle w:val="normaltextrun"/>
                <w:rFonts w:asciiTheme="minorHAnsi" w:hAnsiTheme="minorHAnsi" w:cstheme="minorHAnsi"/>
                <w:color w:val="000000"/>
                <w:szCs w:val="22"/>
                <w:shd w:val="clear" w:color="auto" w:fill="FFFFFF"/>
              </w:rPr>
              <w:t xml:space="preserve"> has been trying to guesstimate this data based on number of authors and OA articles for your institution, but unknown whether any CSUs subscribe to their service. </w:t>
            </w:r>
          </w:p>
          <w:p w14:paraId="4621EBD9" w14:textId="1460D9A2" w:rsidR="005C4F57" w:rsidRPr="0051133F" w:rsidRDefault="009D3570" w:rsidP="009D3570">
            <w:pPr>
              <w:pStyle w:val="ListParagraph"/>
              <w:numPr>
                <w:ilvl w:val="0"/>
                <w:numId w:val="26"/>
              </w:numPr>
              <w:spacing w:after="160" w:line="276" w:lineRule="auto"/>
              <w:rPr>
                <w:rFonts w:asciiTheme="minorHAnsi" w:hAnsiTheme="minorHAnsi" w:cstheme="minorHAnsi"/>
                <w:szCs w:val="22"/>
              </w:rPr>
            </w:pPr>
            <w:r w:rsidRPr="0051133F">
              <w:rPr>
                <w:rStyle w:val="normaltextrun"/>
                <w:rFonts w:asciiTheme="minorHAnsi" w:hAnsiTheme="minorHAnsi" w:cstheme="minorHAnsi"/>
                <w:color w:val="000000"/>
                <w:szCs w:val="22"/>
                <w:shd w:val="clear" w:color="auto" w:fill="FFFFFF"/>
              </w:rPr>
              <w:t>So, we are in limbo until we have more advice from COLD.</w:t>
            </w:r>
          </w:p>
        </w:tc>
        <w:tc>
          <w:tcPr>
            <w:tcW w:w="3055" w:type="dxa"/>
          </w:tcPr>
          <w:p w14:paraId="3321B8EB" w14:textId="2070AC1C" w:rsidR="005C4F57" w:rsidRPr="00506EE9" w:rsidRDefault="0022468D" w:rsidP="009D3570">
            <w:pPr>
              <w:pStyle w:val="ListParagraph"/>
              <w:numPr>
                <w:ilvl w:val="0"/>
                <w:numId w:val="21"/>
              </w:numPr>
              <w:rPr>
                <w:rFonts w:asciiTheme="minorHAnsi" w:eastAsiaTheme="minorEastAsia" w:hAnsiTheme="minorHAnsi"/>
                <w:szCs w:val="22"/>
              </w:rPr>
            </w:pPr>
            <w:r>
              <w:rPr>
                <w:rFonts w:asciiTheme="minorHAnsi" w:eastAsiaTheme="minorEastAsia" w:hAnsiTheme="minorHAnsi"/>
                <w:szCs w:val="22"/>
              </w:rPr>
              <w:t>Del Hornbuckle</w:t>
            </w:r>
            <w:r w:rsidR="00AA7A5B">
              <w:rPr>
                <w:rFonts w:asciiTheme="minorHAnsi" w:eastAsiaTheme="minorEastAsia" w:hAnsiTheme="minorHAnsi"/>
                <w:szCs w:val="22"/>
              </w:rPr>
              <w:t xml:space="preserve"> - </w:t>
            </w:r>
            <w:r w:rsidR="009D3570">
              <w:rPr>
                <w:rFonts w:asciiTheme="minorHAnsi" w:eastAsiaTheme="minorEastAsia" w:hAnsiTheme="minorHAnsi"/>
                <w:szCs w:val="22"/>
              </w:rPr>
              <w:t>Further communication with COLD required.</w:t>
            </w:r>
          </w:p>
          <w:p w14:paraId="1E61B5F5" w14:textId="66CA9154" w:rsidR="005C4F57" w:rsidRPr="009D3570" w:rsidRDefault="005C4F57" w:rsidP="009D3570">
            <w:pPr>
              <w:rPr>
                <w:rFonts w:asciiTheme="minorHAnsi" w:eastAsiaTheme="minorEastAsia" w:hAnsiTheme="minorHAnsi"/>
                <w:b/>
                <w:szCs w:val="22"/>
              </w:rPr>
            </w:pPr>
          </w:p>
        </w:tc>
      </w:tr>
      <w:tr w:rsidR="005C4F57" w:rsidRPr="00D45F77" w14:paraId="74EFD927" w14:textId="77777777" w:rsidTr="005614A7">
        <w:trPr>
          <w:trHeight w:val="1934"/>
        </w:trPr>
        <w:tc>
          <w:tcPr>
            <w:tcW w:w="2335" w:type="dxa"/>
          </w:tcPr>
          <w:p w14:paraId="5ACDE533" w14:textId="04AF9713" w:rsidR="005C4F57" w:rsidRPr="00744BE5" w:rsidRDefault="003558C3" w:rsidP="009D3570">
            <w:pPr>
              <w:pStyle w:val="Heading2"/>
              <w:rPr>
                <w:rFonts w:eastAsiaTheme="minorEastAsia" w:cstheme="minorBidi"/>
                <w:b w:val="0"/>
                <w:szCs w:val="22"/>
              </w:rPr>
            </w:pPr>
            <w:r>
              <w:rPr>
                <w:rFonts w:eastAsiaTheme="minorEastAsia" w:cstheme="minorBidi"/>
                <w:szCs w:val="22"/>
              </w:rPr>
              <w:t>ECC Funds</w:t>
            </w:r>
            <w:r w:rsidR="005C4F57" w:rsidRPr="10953C76">
              <w:rPr>
                <w:rFonts w:eastAsiaTheme="minorEastAsia" w:cstheme="minorBidi"/>
                <w:szCs w:val="22"/>
              </w:rPr>
              <w:t xml:space="preserve"> </w:t>
            </w:r>
            <w:r w:rsidR="005C4F57" w:rsidRPr="10953C76">
              <w:rPr>
                <w:rFonts w:eastAsiaTheme="minorEastAsia" w:cstheme="minorBidi"/>
                <w:b w:val="0"/>
                <w:szCs w:val="22"/>
              </w:rPr>
              <w:t>(</w:t>
            </w:r>
            <w:r>
              <w:rPr>
                <w:rFonts w:eastAsiaTheme="minorEastAsia" w:cstheme="minorBidi"/>
                <w:b w:val="0"/>
                <w:szCs w:val="22"/>
              </w:rPr>
              <w:t>Tracy</w:t>
            </w:r>
            <w:r w:rsidR="005C4F57" w:rsidRPr="10953C76">
              <w:rPr>
                <w:rFonts w:eastAsiaTheme="minorEastAsia" w:cstheme="minorBidi"/>
                <w:b w:val="0"/>
                <w:szCs w:val="22"/>
              </w:rPr>
              <w:t>)</w:t>
            </w:r>
          </w:p>
        </w:tc>
        <w:tc>
          <w:tcPr>
            <w:tcW w:w="7560" w:type="dxa"/>
          </w:tcPr>
          <w:p w14:paraId="24595746" w14:textId="3DAB0264" w:rsidR="005C4F57" w:rsidRPr="0051133F" w:rsidRDefault="003558C3" w:rsidP="009D3570">
            <w:pPr>
              <w:spacing w:line="276" w:lineRule="auto"/>
              <w:rPr>
                <w:rFonts w:asciiTheme="minorHAnsi" w:eastAsiaTheme="minorEastAsia" w:hAnsiTheme="minorHAnsi" w:cstheme="minorHAnsi"/>
                <w:szCs w:val="22"/>
              </w:rPr>
            </w:pPr>
            <w:r w:rsidRPr="0051133F">
              <w:rPr>
                <w:rFonts w:asciiTheme="minorHAnsi" w:eastAsiaTheme="minorEastAsia" w:hAnsiTheme="minorHAnsi" w:cstheme="minorHAnsi"/>
                <w:szCs w:val="22"/>
              </w:rPr>
              <w:t>Surplus of $400,000</w:t>
            </w:r>
          </w:p>
          <w:p w14:paraId="197D2A54" w14:textId="77777777" w:rsidR="00366A5A" w:rsidRPr="0051133F" w:rsidRDefault="00366A5A" w:rsidP="00366A5A">
            <w:pPr>
              <w:pStyle w:val="ListParagraph"/>
              <w:numPr>
                <w:ilvl w:val="0"/>
                <w:numId w:val="28"/>
              </w:numPr>
              <w:spacing w:after="160" w:line="276" w:lineRule="auto"/>
              <w:rPr>
                <w:rStyle w:val="eop"/>
                <w:rFonts w:asciiTheme="minorHAnsi" w:hAnsiTheme="minorHAnsi" w:cstheme="minorHAnsi"/>
                <w:szCs w:val="22"/>
              </w:rPr>
            </w:pPr>
            <w:r w:rsidRPr="0051133F">
              <w:rPr>
                <w:rStyle w:val="eop"/>
                <w:rFonts w:asciiTheme="minorHAnsi" w:hAnsiTheme="minorHAnsi" w:cstheme="minorHAnsi"/>
                <w:szCs w:val="22"/>
              </w:rPr>
              <w:t>Check with COLD first to find out if they already have plans for the money, so we don’t work at cross-purposes (as happened last year)</w:t>
            </w:r>
          </w:p>
          <w:p w14:paraId="71CD8BD7" w14:textId="77777777" w:rsidR="00366A5A" w:rsidRPr="0051133F" w:rsidRDefault="00366A5A" w:rsidP="00366A5A">
            <w:pPr>
              <w:pStyle w:val="ListParagraph"/>
              <w:numPr>
                <w:ilvl w:val="0"/>
                <w:numId w:val="28"/>
              </w:numPr>
              <w:spacing w:after="160" w:line="276" w:lineRule="auto"/>
              <w:rPr>
                <w:rStyle w:val="eop"/>
                <w:rFonts w:asciiTheme="minorHAnsi" w:hAnsiTheme="minorHAnsi" w:cstheme="minorHAnsi"/>
                <w:szCs w:val="22"/>
              </w:rPr>
            </w:pPr>
            <w:r w:rsidRPr="0051133F">
              <w:rPr>
                <w:rStyle w:val="eop"/>
                <w:rFonts w:asciiTheme="minorHAnsi" w:hAnsiTheme="minorHAnsi" w:cstheme="minorHAnsi"/>
                <w:szCs w:val="22"/>
              </w:rPr>
              <w:t xml:space="preserve">If COLD has not already earmarked the money, the group suggests putting out a time-limited call to the CD list for suggestions, then sending to subcommittees. </w:t>
            </w:r>
          </w:p>
          <w:p w14:paraId="757AA133" w14:textId="77777777" w:rsidR="00366A5A" w:rsidRPr="0051133F" w:rsidRDefault="00366A5A" w:rsidP="00366A5A">
            <w:pPr>
              <w:pStyle w:val="ListParagraph"/>
              <w:numPr>
                <w:ilvl w:val="0"/>
                <w:numId w:val="28"/>
              </w:numPr>
              <w:spacing w:after="160" w:line="276" w:lineRule="auto"/>
              <w:rPr>
                <w:rStyle w:val="eop"/>
                <w:rFonts w:asciiTheme="minorHAnsi" w:hAnsiTheme="minorHAnsi" w:cstheme="minorHAnsi"/>
                <w:szCs w:val="22"/>
              </w:rPr>
            </w:pPr>
            <w:r w:rsidRPr="0051133F">
              <w:rPr>
                <w:rStyle w:val="eop"/>
                <w:rFonts w:asciiTheme="minorHAnsi" w:hAnsiTheme="minorHAnsi" w:cstheme="minorHAnsi"/>
                <w:szCs w:val="22"/>
              </w:rPr>
              <w:lastRenderedPageBreak/>
              <w:t>We need answers quickly because it takes time to gather data and make decisions.</w:t>
            </w:r>
          </w:p>
          <w:p w14:paraId="7C872985" w14:textId="77777777" w:rsidR="00366A5A" w:rsidRPr="0051133F" w:rsidRDefault="00366A5A" w:rsidP="00366A5A">
            <w:pPr>
              <w:pStyle w:val="ListParagraph"/>
              <w:numPr>
                <w:ilvl w:val="0"/>
                <w:numId w:val="28"/>
              </w:numPr>
              <w:spacing w:after="160" w:line="276" w:lineRule="auto"/>
              <w:rPr>
                <w:rStyle w:val="eop"/>
                <w:rFonts w:asciiTheme="minorHAnsi" w:hAnsiTheme="minorHAnsi" w:cstheme="minorHAnsi"/>
                <w:szCs w:val="22"/>
              </w:rPr>
            </w:pPr>
            <w:r w:rsidRPr="0051133F">
              <w:rPr>
                <w:rStyle w:val="eop"/>
                <w:rFonts w:asciiTheme="minorHAnsi" w:hAnsiTheme="minorHAnsi" w:cstheme="minorHAnsi"/>
                <w:szCs w:val="22"/>
              </w:rPr>
              <w:t xml:space="preserve">One-time purchases are more feasible than subscriptions because we can’t guarantee the money will remain available (ebook packages, backfiles, etc.) </w:t>
            </w:r>
          </w:p>
          <w:p w14:paraId="27DEBECE" w14:textId="5883D09E" w:rsidR="005C4F57" w:rsidRPr="007F34F3" w:rsidRDefault="00366A5A" w:rsidP="007F34F3">
            <w:pPr>
              <w:pStyle w:val="ListParagraph"/>
              <w:numPr>
                <w:ilvl w:val="0"/>
                <w:numId w:val="28"/>
              </w:numPr>
              <w:spacing w:after="160" w:line="276" w:lineRule="auto"/>
              <w:rPr>
                <w:rFonts w:asciiTheme="minorHAnsi" w:hAnsiTheme="minorHAnsi" w:cstheme="minorHAnsi"/>
                <w:szCs w:val="22"/>
              </w:rPr>
            </w:pPr>
            <w:r w:rsidRPr="0051133F">
              <w:rPr>
                <w:rStyle w:val="eop"/>
                <w:rFonts w:asciiTheme="minorHAnsi" w:hAnsiTheme="minorHAnsi" w:cstheme="minorHAnsi"/>
                <w:szCs w:val="22"/>
              </w:rPr>
              <w:t>Any resources considered should remain within ECC criteria</w:t>
            </w:r>
            <w:r w:rsidR="002A5B3F">
              <w:rPr>
                <w:rStyle w:val="eop"/>
                <w:rFonts w:asciiTheme="minorHAnsi" w:hAnsiTheme="minorHAnsi" w:cstheme="minorHAnsi"/>
                <w:szCs w:val="22"/>
              </w:rPr>
              <w:t>.</w:t>
            </w:r>
          </w:p>
        </w:tc>
        <w:tc>
          <w:tcPr>
            <w:tcW w:w="3055" w:type="dxa"/>
          </w:tcPr>
          <w:p w14:paraId="6B7AB684" w14:textId="0CE5DCC3" w:rsidR="00366A5A" w:rsidRPr="00506EE9" w:rsidRDefault="0022468D" w:rsidP="00366A5A">
            <w:pPr>
              <w:pStyle w:val="ListParagraph"/>
              <w:numPr>
                <w:ilvl w:val="0"/>
                <w:numId w:val="21"/>
              </w:numPr>
              <w:rPr>
                <w:rFonts w:asciiTheme="minorHAnsi" w:eastAsiaTheme="minorEastAsia" w:hAnsiTheme="minorHAnsi"/>
                <w:szCs w:val="22"/>
              </w:rPr>
            </w:pPr>
            <w:r>
              <w:rPr>
                <w:rFonts w:asciiTheme="minorHAnsi" w:eastAsiaTheme="minorEastAsia" w:hAnsiTheme="minorHAnsi"/>
                <w:szCs w:val="22"/>
              </w:rPr>
              <w:lastRenderedPageBreak/>
              <w:t>Tim Strawn</w:t>
            </w:r>
            <w:r w:rsidR="00AA7A5B">
              <w:rPr>
                <w:rFonts w:asciiTheme="minorHAnsi" w:eastAsiaTheme="minorEastAsia" w:hAnsiTheme="minorHAnsi"/>
                <w:szCs w:val="22"/>
              </w:rPr>
              <w:t xml:space="preserve"> - </w:t>
            </w:r>
            <w:r w:rsidR="00366A5A">
              <w:rPr>
                <w:rFonts w:asciiTheme="minorHAnsi" w:eastAsiaTheme="minorEastAsia" w:hAnsiTheme="minorHAnsi"/>
                <w:szCs w:val="22"/>
              </w:rPr>
              <w:t>Further communication with COLD required.</w:t>
            </w:r>
          </w:p>
          <w:p w14:paraId="274AA02E" w14:textId="5A14AD3B" w:rsidR="005C4F57" w:rsidRPr="00366A5A" w:rsidRDefault="005C4F57" w:rsidP="00366A5A">
            <w:pPr>
              <w:rPr>
                <w:rFonts w:asciiTheme="minorHAnsi" w:eastAsiaTheme="minorEastAsia" w:hAnsiTheme="minorHAnsi"/>
                <w:szCs w:val="22"/>
              </w:rPr>
            </w:pPr>
          </w:p>
        </w:tc>
      </w:tr>
      <w:tr w:rsidR="00FF28A0" w:rsidRPr="00D45F77" w14:paraId="495DD8F9" w14:textId="77777777" w:rsidTr="005614A7">
        <w:trPr>
          <w:trHeight w:val="1934"/>
        </w:trPr>
        <w:tc>
          <w:tcPr>
            <w:tcW w:w="2335" w:type="dxa"/>
          </w:tcPr>
          <w:p w14:paraId="78F089A4" w14:textId="05ED6AFA" w:rsidR="00FF28A0" w:rsidRDefault="009D5181" w:rsidP="009D3570">
            <w:pPr>
              <w:pStyle w:val="Heading2"/>
              <w:rPr>
                <w:rFonts w:eastAsiaTheme="minorEastAsia" w:cstheme="minorBidi"/>
                <w:szCs w:val="22"/>
              </w:rPr>
            </w:pPr>
            <w:r w:rsidRPr="009D5181">
              <w:rPr>
                <w:rFonts w:eastAsiaTheme="minorEastAsia" w:cstheme="minorBidi"/>
                <w:szCs w:val="22"/>
              </w:rPr>
              <w:t xml:space="preserve">ECC/Opt-In Vendor Liaisons </w:t>
            </w:r>
            <w:r w:rsidR="00FF28A0" w:rsidRPr="10953C76">
              <w:rPr>
                <w:rFonts w:eastAsiaTheme="minorEastAsia" w:cstheme="minorBidi"/>
                <w:b w:val="0"/>
                <w:szCs w:val="22"/>
              </w:rPr>
              <w:t>(</w:t>
            </w:r>
            <w:r w:rsidR="007D061E" w:rsidRPr="007D061E">
              <w:rPr>
                <w:rFonts w:eastAsiaTheme="minorEastAsia" w:cstheme="minorBidi"/>
                <w:b w:val="0"/>
                <w:szCs w:val="22"/>
              </w:rPr>
              <w:t>Pam Anan</w:t>
            </w:r>
            <w:r w:rsidR="00FF28A0" w:rsidRPr="10953C76">
              <w:rPr>
                <w:rFonts w:eastAsiaTheme="minorEastAsia" w:cstheme="minorBidi"/>
                <w:b w:val="0"/>
                <w:szCs w:val="22"/>
              </w:rPr>
              <w:t>)</w:t>
            </w:r>
          </w:p>
        </w:tc>
        <w:tc>
          <w:tcPr>
            <w:tcW w:w="7560" w:type="dxa"/>
          </w:tcPr>
          <w:p w14:paraId="0A2195E8" w14:textId="77777777" w:rsidR="007F34F3" w:rsidRDefault="007F34F3" w:rsidP="007F34F3">
            <w:pPr>
              <w:pStyle w:val="ListParagraph"/>
              <w:numPr>
                <w:ilvl w:val="0"/>
                <w:numId w:val="29"/>
              </w:numPr>
              <w:spacing w:after="160" w:line="276" w:lineRule="auto"/>
              <w:rPr>
                <w:rStyle w:val="eop"/>
              </w:rPr>
            </w:pPr>
            <w:r>
              <w:rPr>
                <w:rStyle w:val="eop"/>
                <w:rFonts w:ascii="Calibri" w:hAnsi="Calibri" w:cs="Calibri"/>
                <w:color w:val="000000" w:themeColor="text1"/>
              </w:rPr>
              <w:t>Updated charge/membership/minutes at wiki</w:t>
            </w:r>
          </w:p>
          <w:p w14:paraId="45808B6B" w14:textId="5FF0A07E" w:rsidR="007F34F3" w:rsidRDefault="007F34F3" w:rsidP="007F34F3">
            <w:pPr>
              <w:pStyle w:val="ListParagraph"/>
              <w:numPr>
                <w:ilvl w:val="0"/>
                <w:numId w:val="29"/>
              </w:numPr>
              <w:spacing w:after="160" w:line="276" w:lineRule="auto"/>
              <w:rPr>
                <w:rStyle w:val="eop"/>
              </w:rPr>
            </w:pPr>
            <w:r>
              <w:rPr>
                <w:rStyle w:val="eop"/>
                <w:rFonts w:ascii="Calibri" w:hAnsi="Calibri" w:cs="Calibri"/>
                <w:color w:val="000000" w:themeColor="text1"/>
              </w:rPr>
              <w:t xml:space="preserve">ECC criteria: have 2003 and 2011 versions for comparison, in progress. More discussion at </w:t>
            </w:r>
            <w:r w:rsidR="002C5150">
              <w:rPr>
                <w:rStyle w:val="eop"/>
                <w:rFonts w:ascii="Calibri" w:hAnsi="Calibri" w:cs="Calibri"/>
                <w:color w:val="000000" w:themeColor="text1"/>
              </w:rPr>
              <w:t>the</w:t>
            </w:r>
            <w:r w:rsidR="00811413">
              <w:rPr>
                <w:rStyle w:val="eop"/>
                <w:rFonts w:ascii="Calibri" w:hAnsi="Calibri" w:cs="Calibri"/>
                <w:color w:val="000000" w:themeColor="text1"/>
              </w:rPr>
              <w:t>ir February</w:t>
            </w:r>
            <w:r>
              <w:rPr>
                <w:rStyle w:val="eop"/>
                <w:rFonts w:ascii="Calibri" w:hAnsi="Calibri" w:cs="Calibri"/>
                <w:color w:val="000000" w:themeColor="text1"/>
              </w:rPr>
              <w:t xml:space="preserve"> meeting</w:t>
            </w:r>
            <w:r w:rsidR="00E61BBA">
              <w:rPr>
                <w:rStyle w:val="eop"/>
                <w:rFonts w:ascii="Calibri" w:hAnsi="Calibri" w:cs="Calibri"/>
                <w:color w:val="000000" w:themeColor="text1"/>
              </w:rPr>
              <w:t>.</w:t>
            </w:r>
          </w:p>
          <w:p w14:paraId="6F71732A" w14:textId="341FC29D" w:rsidR="007F34F3" w:rsidRDefault="007F34F3" w:rsidP="007F34F3">
            <w:pPr>
              <w:pStyle w:val="ListParagraph"/>
              <w:numPr>
                <w:ilvl w:val="0"/>
                <w:numId w:val="29"/>
              </w:numPr>
              <w:spacing w:after="160" w:line="276" w:lineRule="auto"/>
              <w:rPr>
                <w:rStyle w:val="eop"/>
              </w:rPr>
            </w:pPr>
            <w:r>
              <w:rPr>
                <w:rStyle w:val="eop"/>
                <w:rFonts w:ascii="Calibri" w:hAnsi="Calibri" w:cs="Calibri"/>
                <w:color w:val="000000" w:themeColor="text1"/>
              </w:rPr>
              <w:t>What is the role of a liaison? In response to questions, the group produced a written description (attached).</w:t>
            </w:r>
          </w:p>
          <w:p w14:paraId="6E5C16A7" w14:textId="1D91E0D6" w:rsidR="007F34F3" w:rsidRDefault="007F34F3" w:rsidP="007F34F3">
            <w:pPr>
              <w:pStyle w:val="ListParagraph"/>
              <w:numPr>
                <w:ilvl w:val="0"/>
                <w:numId w:val="29"/>
              </w:numPr>
              <w:spacing w:after="160" w:line="276" w:lineRule="auto"/>
              <w:rPr>
                <w:rStyle w:val="eop"/>
              </w:rPr>
            </w:pPr>
            <w:r>
              <w:rPr>
                <w:rStyle w:val="eop"/>
                <w:rFonts w:ascii="Calibri" w:hAnsi="Calibri" w:cs="Calibri"/>
                <w:color w:val="000000" w:themeColor="text1"/>
              </w:rPr>
              <w:t xml:space="preserve">Vendor approvals &amp; SDLC negotiations: If 7 </w:t>
            </w:r>
            <w:r w:rsidR="00CC49F7">
              <w:rPr>
                <w:rStyle w:val="eop"/>
                <w:rFonts w:ascii="Calibri" w:hAnsi="Calibri" w:cs="Calibri"/>
                <w:color w:val="000000" w:themeColor="text1"/>
              </w:rPr>
              <w:t xml:space="preserve">or more </w:t>
            </w:r>
            <w:r>
              <w:rPr>
                <w:rStyle w:val="eop"/>
                <w:rFonts w:ascii="Calibri" w:hAnsi="Calibri" w:cs="Calibri"/>
                <w:color w:val="000000" w:themeColor="text1"/>
              </w:rPr>
              <w:t xml:space="preserve">campuses have an item, will automatically </w:t>
            </w:r>
            <w:r w:rsidR="00D54495">
              <w:rPr>
                <w:rStyle w:val="eop"/>
                <w:rFonts w:ascii="Calibri" w:hAnsi="Calibri" w:cs="Calibri"/>
                <w:color w:val="000000" w:themeColor="text1"/>
              </w:rPr>
              <w:t xml:space="preserve">approve </w:t>
            </w:r>
            <w:r w:rsidR="0069011E">
              <w:rPr>
                <w:rStyle w:val="eop"/>
                <w:rFonts w:ascii="Calibri" w:hAnsi="Calibri" w:cs="Calibri"/>
                <w:color w:val="000000" w:themeColor="text1"/>
              </w:rPr>
              <w:t>negotiating</w:t>
            </w:r>
            <w:r w:rsidR="00D54495">
              <w:rPr>
                <w:rStyle w:val="eop"/>
                <w:rFonts w:ascii="Calibri" w:hAnsi="Calibri" w:cs="Calibri"/>
                <w:color w:val="000000" w:themeColor="text1"/>
              </w:rPr>
              <w:t xml:space="preserve"> a</w:t>
            </w:r>
            <w:r w:rsidR="00AB68F3">
              <w:rPr>
                <w:rStyle w:val="eop"/>
                <w:rFonts w:ascii="Calibri" w:hAnsi="Calibri" w:cs="Calibri"/>
                <w:color w:val="000000" w:themeColor="text1"/>
              </w:rPr>
              <w:t xml:space="preserve"> consortial</w:t>
            </w:r>
            <w:r w:rsidR="00D54495">
              <w:rPr>
                <w:rStyle w:val="eop"/>
                <w:rFonts w:ascii="Calibri" w:hAnsi="Calibri" w:cs="Calibri"/>
                <w:color w:val="000000" w:themeColor="text1"/>
              </w:rPr>
              <w:t xml:space="preserve"> offer</w:t>
            </w:r>
            <w:r>
              <w:rPr>
                <w:rStyle w:val="eop"/>
                <w:rFonts w:ascii="Calibri" w:hAnsi="Calibri" w:cs="Calibri"/>
                <w:color w:val="000000" w:themeColor="text1"/>
              </w:rPr>
              <w:t xml:space="preserve">; if fewer, will poll the CD list. Twice a year, do a more general poll of CD list for </w:t>
            </w:r>
            <w:r w:rsidR="009C32E3">
              <w:rPr>
                <w:rStyle w:val="eop"/>
                <w:rFonts w:ascii="Calibri" w:hAnsi="Calibri" w:cs="Calibri"/>
                <w:color w:val="000000" w:themeColor="text1"/>
              </w:rPr>
              <w:t>suggestions</w:t>
            </w:r>
            <w:r>
              <w:rPr>
                <w:rStyle w:val="eop"/>
                <w:rFonts w:ascii="Calibri" w:hAnsi="Calibri" w:cs="Calibri"/>
                <w:color w:val="000000" w:themeColor="text1"/>
              </w:rPr>
              <w:t>.</w:t>
            </w:r>
          </w:p>
          <w:p w14:paraId="5DDE035F" w14:textId="50913DF8" w:rsidR="007F34F3" w:rsidRDefault="007F34F3" w:rsidP="007F34F3">
            <w:pPr>
              <w:pStyle w:val="ListParagraph"/>
              <w:numPr>
                <w:ilvl w:val="0"/>
                <w:numId w:val="29"/>
              </w:numPr>
              <w:spacing w:after="160" w:line="276" w:lineRule="auto"/>
              <w:rPr>
                <w:rStyle w:val="eop"/>
              </w:rPr>
            </w:pPr>
            <w:r>
              <w:rPr>
                <w:rStyle w:val="eop"/>
                <w:rFonts w:ascii="Calibri" w:hAnsi="Calibri" w:cs="Calibri"/>
                <w:color w:val="000000" w:themeColor="text1"/>
              </w:rPr>
              <w:t xml:space="preserve">Proposals from IOP, </w:t>
            </w:r>
            <w:proofErr w:type="spellStart"/>
            <w:r>
              <w:rPr>
                <w:rStyle w:val="eop"/>
                <w:rFonts w:ascii="Calibri" w:hAnsi="Calibri" w:cs="Calibri"/>
                <w:color w:val="000000" w:themeColor="text1"/>
              </w:rPr>
              <w:t>Nkoda</w:t>
            </w:r>
            <w:proofErr w:type="spellEnd"/>
            <w:r>
              <w:rPr>
                <w:rStyle w:val="eop"/>
                <w:rFonts w:ascii="Calibri" w:hAnsi="Calibri" w:cs="Calibri"/>
                <w:color w:val="000000" w:themeColor="text1"/>
              </w:rPr>
              <w:t xml:space="preserve">, </w:t>
            </w:r>
            <w:r w:rsidR="008C3AE8">
              <w:rPr>
                <w:rStyle w:val="eop"/>
                <w:rFonts w:ascii="Calibri" w:hAnsi="Calibri" w:cs="Calibri"/>
                <w:color w:val="000000" w:themeColor="text1"/>
              </w:rPr>
              <w:t xml:space="preserve">Policy Commons, </w:t>
            </w:r>
            <w:r>
              <w:rPr>
                <w:rStyle w:val="eop"/>
                <w:rFonts w:ascii="Calibri" w:hAnsi="Calibri" w:cs="Calibri"/>
                <w:color w:val="000000" w:themeColor="text1"/>
              </w:rPr>
              <w:t>were turned down. ITI Global: will send out poll</w:t>
            </w:r>
            <w:r w:rsidR="00E44227">
              <w:rPr>
                <w:rStyle w:val="eop"/>
                <w:rFonts w:ascii="Calibri" w:hAnsi="Calibri" w:cs="Calibri"/>
                <w:color w:val="000000" w:themeColor="text1"/>
              </w:rPr>
              <w:t>.</w:t>
            </w:r>
          </w:p>
          <w:p w14:paraId="3EDD40F5" w14:textId="352F50F9" w:rsidR="00FF28A0" w:rsidRPr="007F34F3" w:rsidRDefault="007F34F3" w:rsidP="007F34F3">
            <w:pPr>
              <w:pStyle w:val="ListParagraph"/>
              <w:numPr>
                <w:ilvl w:val="0"/>
                <w:numId w:val="29"/>
              </w:numPr>
              <w:spacing w:after="160" w:line="276" w:lineRule="auto"/>
            </w:pPr>
            <w:r>
              <w:rPr>
                <w:rStyle w:val="eop"/>
                <w:rFonts w:ascii="Calibri" w:hAnsi="Calibri" w:cs="Calibri"/>
                <w:color w:val="000000" w:themeColor="text1"/>
              </w:rPr>
              <w:t xml:space="preserve">Westlaw vs. Lexis: will </w:t>
            </w:r>
            <w:r w:rsidR="00442E79">
              <w:rPr>
                <w:rStyle w:val="eop"/>
                <w:rFonts w:ascii="Calibri" w:hAnsi="Calibri" w:cs="Calibri"/>
                <w:color w:val="000000" w:themeColor="text1"/>
              </w:rPr>
              <w:t xml:space="preserve">bring up </w:t>
            </w:r>
            <w:r w:rsidR="009B5380">
              <w:rPr>
                <w:rStyle w:val="eop"/>
                <w:rFonts w:ascii="Calibri" w:hAnsi="Calibri" w:cs="Calibri"/>
                <w:color w:val="000000" w:themeColor="text1"/>
              </w:rPr>
              <w:t xml:space="preserve">for discussion </w:t>
            </w:r>
            <w:r w:rsidR="00442E79">
              <w:rPr>
                <w:rStyle w:val="eop"/>
                <w:rFonts w:ascii="Calibri" w:hAnsi="Calibri" w:cs="Calibri"/>
                <w:color w:val="000000" w:themeColor="text1"/>
              </w:rPr>
              <w:t xml:space="preserve">again </w:t>
            </w:r>
            <w:r w:rsidR="009B5380">
              <w:rPr>
                <w:rStyle w:val="eop"/>
                <w:rFonts w:ascii="Calibri" w:hAnsi="Calibri" w:cs="Calibri"/>
                <w:color w:val="000000" w:themeColor="text1"/>
              </w:rPr>
              <w:t xml:space="preserve">closer to the end of the </w:t>
            </w:r>
            <w:r>
              <w:rPr>
                <w:rStyle w:val="eop"/>
                <w:rFonts w:ascii="Calibri" w:hAnsi="Calibri" w:cs="Calibri"/>
                <w:color w:val="000000" w:themeColor="text1"/>
              </w:rPr>
              <w:t>current Westlaw contract</w:t>
            </w:r>
            <w:r w:rsidR="00E44227">
              <w:rPr>
                <w:rStyle w:val="eop"/>
                <w:rFonts w:ascii="Calibri" w:hAnsi="Calibri" w:cs="Calibri"/>
                <w:color w:val="000000" w:themeColor="text1"/>
              </w:rPr>
              <w:t>.</w:t>
            </w:r>
          </w:p>
        </w:tc>
        <w:tc>
          <w:tcPr>
            <w:tcW w:w="3055" w:type="dxa"/>
          </w:tcPr>
          <w:p w14:paraId="4911C275" w14:textId="296A146B" w:rsidR="00FF28A0" w:rsidRPr="00506EE9" w:rsidRDefault="00E61BBA" w:rsidP="009D3570">
            <w:pPr>
              <w:pStyle w:val="ListParagraph"/>
              <w:numPr>
                <w:ilvl w:val="0"/>
                <w:numId w:val="21"/>
              </w:numPr>
              <w:rPr>
                <w:rFonts w:asciiTheme="minorHAnsi" w:eastAsiaTheme="minorEastAsia" w:hAnsiTheme="minorHAnsi"/>
                <w:szCs w:val="22"/>
              </w:rPr>
            </w:pPr>
            <w:r>
              <w:rPr>
                <w:rFonts w:asciiTheme="minorHAnsi" w:eastAsiaTheme="minorEastAsia" w:hAnsiTheme="minorHAnsi"/>
                <w:szCs w:val="22"/>
              </w:rPr>
              <w:t>none</w:t>
            </w:r>
          </w:p>
        </w:tc>
      </w:tr>
      <w:tr w:rsidR="00E61BBA" w:rsidRPr="005E5F77" w14:paraId="0CFCCDA3" w14:textId="77777777" w:rsidTr="005614A7">
        <w:trPr>
          <w:trHeight w:val="1934"/>
        </w:trPr>
        <w:tc>
          <w:tcPr>
            <w:tcW w:w="2335" w:type="dxa"/>
          </w:tcPr>
          <w:p w14:paraId="16BD6ABA" w14:textId="32F84F3D" w:rsidR="00E61BBA" w:rsidRPr="005E5F77" w:rsidRDefault="0046344C" w:rsidP="009D3570">
            <w:pPr>
              <w:pStyle w:val="Heading2"/>
              <w:rPr>
                <w:rFonts w:eastAsiaTheme="minorEastAsia"/>
                <w:b w:val="0"/>
                <w:bCs/>
                <w:szCs w:val="22"/>
              </w:rPr>
            </w:pPr>
            <w:r w:rsidRPr="005E5F77">
              <w:rPr>
                <w:rFonts w:eastAsiaTheme="minorEastAsia"/>
                <w:szCs w:val="22"/>
              </w:rPr>
              <w:t xml:space="preserve">Collections Licensing &amp; Negotiation </w:t>
            </w:r>
            <w:r w:rsidRPr="005E5F77">
              <w:rPr>
                <w:rFonts w:eastAsiaTheme="minorEastAsia"/>
                <w:b w:val="0"/>
                <w:bCs/>
                <w:szCs w:val="22"/>
              </w:rPr>
              <w:t>(Kathlene Hanson)</w:t>
            </w:r>
          </w:p>
        </w:tc>
        <w:tc>
          <w:tcPr>
            <w:tcW w:w="7560" w:type="dxa"/>
          </w:tcPr>
          <w:p w14:paraId="196183B3" w14:textId="5DFB1839" w:rsidR="00F601C0" w:rsidRPr="005E5F77" w:rsidRDefault="00F601C0" w:rsidP="00F601C0">
            <w:pPr>
              <w:pStyle w:val="ListParagraph"/>
              <w:numPr>
                <w:ilvl w:val="0"/>
                <w:numId w:val="29"/>
              </w:numPr>
              <w:spacing w:after="160" w:line="276" w:lineRule="auto"/>
              <w:rPr>
                <w:rStyle w:val="eop"/>
                <w:rFonts w:asciiTheme="minorHAnsi" w:hAnsiTheme="minorHAnsi" w:cstheme="minorHAnsi"/>
              </w:rPr>
            </w:pPr>
            <w:r w:rsidRPr="005E5F77">
              <w:rPr>
                <w:rStyle w:val="eop"/>
                <w:rFonts w:asciiTheme="minorHAnsi" w:hAnsiTheme="minorHAnsi" w:cstheme="minorHAnsi"/>
              </w:rPr>
              <w:t>ACS &amp; Open Access &amp; CDL: postponed for the time being. Ask</w:t>
            </w:r>
            <w:r w:rsidR="00E658D7">
              <w:rPr>
                <w:rStyle w:val="eop"/>
                <w:rFonts w:asciiTheme="minorHAnsi" w:hAnsiTheme="minorHAnsi" w:cstheme="minorHAnsi"/>
              </w:rPr>
              <w:t>ed</w:t>
            </w:r>
            <w:r w:rsidRPr="005E5F77">
              <w:rPr>
                <w:rStyle w:val="eop"/>
                <w:rFonts w:asciiTheme="minorHAnsi" w:hAnsiTheme="minorHAnsi" w:cstheme="minorHAnsi"/>
              </w:rPr>
              <w:t xml:space="preserve"> Emily Chan and Melissa Seelye to join </w:t>
            </w:r>
            <w:r w:rsidR="00A909F8">
              <w:rPr>
                <w:rStyle w:val="eop"/>
                <w:rFonts w:asciiTheme="minorHAnsi" w:hAnsiTheme="minorHAnsi" w:cstheme="minorHAnsi"/>
              </w:rPr>
              <w:t xml:space="preserve">any </w:t>
            </w:r>
            <w:r w:rsidRPr="005E5F77">
              <w:rPr>
                <w:rStyle w:val="eop"/>
                <w:rFonts w:asciiTheme="minorHAnsi" w:hAnsiTheme="minorHAnsi" w:cstheme="minorHAnsi"/>
              </w:rPr>
              <w:t>negotiations if there is APC element</w:t>
            </w:r>
            <w:r w:rsidR="005E5F77">
              <w:rPr>
                <w:rStyle w:val="eop"/>
                <w:rFonts w:asciiTheme="minorHAnsi" w:hAnsiTheme="minorHAnsi" w:cstheme="minorHAnsi"/>
              </w:rPr>
              <w:t>.</w:t>
            </w:r>
          </w:p>
          <w:p w14:paraId="4D0621A0" w14:textId="4D5848B5" w:rsidR="00F601C0" w:rsidRPr="005E5F77" w:rsidRDefault="00F601C0" w:rsidP="00F601C0">
            <w:pPr>
              <w:pStyle w:val="ListParagraph"/>
              <w:numPr>
                <w:ilvl w:val="0"/>
                <w:numId w:val="29"/>
              </w:numPr>
              <w:spacing w:after="160" w:line="276" w:lineRule="auto"/>
              <w:rPr>
                <w:rStyle w:val="eop"/>
                <w:rFonts w:asciiTheme="minorHAnsi" w:hAnsiTheme="minorHAnsi" w:cstheme="minorHAnsi"/>
              </w:rPr>
            </w:pPr>
            <w:r w:rsidRPr="005E5F77">
              <w:rPr>
                <w:rStyle w:val="eop"/>
                <w:rFonts w:asciiTheme="minorHAnsi" w:hAnsiTheme="minorHAnsi" w:cstheme="minorHAnsi"/>
              </w:rPr>
              <w:t xml:space="preserve">VPATs &amp; updating: SDLC requests VPATs </w:t>
            </w:r>
            <w:r w:rsidR="00BD1AB6" w:rsidRPr="005E5F77">
              <w:rPr>
                <w:rStyle w:val="eop"/>
                <w:rFonts w:asciiTheme="minorHAnsi" w:hAnsiTheme="minorHAnsi" w:cstheme="minorHAnsi"/>
              </w:rPr>
              <w:t>(aka ACRs</w:t>
            </w:r>
            <w:r w:rsidR="00BD1AB6">
              <w:rPr>
                <w:rStyle w:val="eop"/>
                <w:rFonts w:asciiTheme="minorHAnsi" w:hAnsiTheme="minorHAnsi" w:cstheme="minorHAnsi"/>
              </w:rPr>
              <w:t xml:space="preserve">) </w:t>
            </w:r>
            <w:r w:rsidRPr="005E5F77">
              <w:rPr>
                <w:rStyle w:val="eop"/>
                <w:rFonts w:asciiTheme="minorHAnsi" w:hAnsiTheme="minorHAnsi" w:cstheme="minorHAnsi"/>
              </w:rPr>
              <w:t>from every vendor at renewal, but review is currently backed up at central ATI office, which has lost several personnel. The group agrees that review of VPATs is becoming a systemwide issue, given that most of us cannot purchase items that do not demonstrate accessibility compliance. Is there any way to get a central clearinghouse of approved product VPATs? Would help reduce duplication of effort on multiple campuses.</w:t>
            </w:r>
          </w:p>
          <w:p w14:paraId="7BB4121F" w14:textId="0B80B4DD" w:rsidR="00E61BBA" w:rsidRPr="005E5F77" w:rsidRDefault="00F601C0" w:rsidP="005E5F77">
            <w:pPr>
              <w:pStyle w:val="ListParagraph"/>
              <w:numPr>
                <w:ilvl w:val="0"/>
                <w:numId w:val="29"/>
              </w:numPr>
              <w:spacing w:after="160" w:line="276" w:lineRule="auto"/>
              <w:rPr>
                <w:rStyle w:val="eop"/>
                <w:rFonts w:asciiTheme="minorHAnsi" w:hAnsiTheme="minorHAnsi" w:cstheme="minorHAnsi"/>
              </w:rPr>
            </w:pPr>
            <w:r w:rsidRPr="005E5F77">
              <w:rPr>
                <w:rStyle w:val="eop"/>
                <w:rFonts w:asciiTheme="minorHAnsi" w:hAnsiTheme="minorHAnsi" w:cstheme="minorHAnsi"/>
              </w:rPr>
              <w:lastRenderedPageBreak/>
              <w:t>Need to get in touch with Analytics group for usage stats that might be useful in negotiations</w:t>
            </w:r>
          </w:p>
        </w:tc>
        <w:tc>
          <w:tcPr>
            <w:tcW w:w="3055" w:type="dxa"/>
          </w:tcPr>
          <w:p w14:paraId="46282413" w14:textId="34DC1FF5" w:rsidR="00E61BBA" w:rsidRPr="005E5F77" w:rsidRDefault="00AA7A5B" w:rsidP="009D3570">
            <w:pPr>
              <w:pStyle w:val="ListParagraph"/>
              <w:numPr>
                <w:ilvl w:val="0"/>
                <w:numId w:val="21"/>
              </w:numPr>
              <w:rPr>
                <w:rFonts w:asciiTheme="minorHAnsi" w:eastAsiaTheme="minorEastAsia" w:hAnsiTheme="minorHAnsi" w:cstheme="minorHAnsi"/>
                <w:szCs w:val="22"/>
              </w:rPr>
            </w:pPr>
            <w:r>
              <w:rPr>
                <w:rFonts w:asciiTheme="minorHAnsi" w:eastAsiaTheme="minorEastAsia" w:hAnsiTheme="minorHAnsi" w:cstheme="minorHAnsi"/>
                <w:szCs w:val="22"/>
              </w:rPr>
              <w:lastRenderedPageBreak/>
              <w:t>n</w:t>
            </w:r>
            <w:r w:rsidR="00580EFC">
              <w:rPr>
                <w:rFonts w:asciiTheme="minorHAnsi" w:eastAsiaTheme="minorEastAsia" w:hAnsiTheme="minorHAnsi" w:cstheme="minorHAnsi"/>
                <w:szCs w:val="22"/>
              </w:rPr>
              <w:t>one</w:t>
            </w:r>
          </w:p>
        </w:tc>
      </w:tr>
      <w:tr w:rsidR="00580EFC" w:rsidRPr="005E5F77" w14:paraId="2EB77DEE" w14:textId="77777777" w:rsidTr="005614A7">
        <w:trPr>
          <w:trHeight w:val="1934"/>
        </w:trPr>
        <w:tc>
          <w:tcPr>
            <w:tcW w:w="2335" w:type="dxa"/>
          </w:tcPr>
          <w:p w14:paraId="3262E02A" w14:textId="24EE31F3" w:rsidR="00580EFC" w:rsidRPr="000B6ED1" w:rsidRDefault="000B6ED1" w:rsidP="009D3570">
            <w:pPr>
              <w:pStyle w:val="Heading2"/>
              <w:rPr>
                <w:rFonts w:eastAsiaTheme="minorEastAsia"/>
                <w:b w:val="0"/>
                <w:bCs/>
                <w:szCs w:val="22"/>
              </w:rPr>
            </w:pPr>
            <w:r w:rsidRPr="000B6ED1">
              <w:rPr>
                <w:rFonts w:eastAsiaTheme="minorEastAsia"/>
                <w:szCs w:val="22"/>
              </w:rPr>
              <w:t>Collection Analytics</w:t>
            </w:r>
            <w:r>
              <w:rPr>
                <w:rFonts w:eastAsiaTheme="minorEastAsia"/>
                <w:szCs w:val="22"/>
              </w:rPr>
              <w:t xml:space="preserve"> </w:t>
            </w:r>
            <w:r>
              <w:rPr>
                <w:rFonts w:eastAsiaTheme="minorEastAsia"/>
                <w:b w:val="0"/>
                <w:bCs/>
                <w:szCs w:val="22"/>
              </w:rPr>
              <w:t>(Amanda Grombly)</w:t>
            </w:r>
          </w:p>
        </w:tc>
        <w:tc>
          <w:tcPr>
            <w:tcW w:w="7560" w:type="dxa"/>
          </w:tcPr>
          <w:p w14:paraId="444E2A6F" w14:textId="0388A102" w:rsidR="007945BC" w:rsidRDefault="007945BC" w:rsidP="007945BC">
            <w:pPr>
              <w:pStyle w:val="ListParagraph"/>
              <w:numPr>
                <w:ilvl w:val="0"/>
                <w:numId w:val="29"/>
              </w:numPr>
              <w:spacing w:after="160" w:line="276" w:lineRule="auto"/>
              <w:rPr>
                <w:rStyle w:val="eop"/>
              </w:rPr>
            </w:pPr>
            <w:r>
              <w:rPr>
                <w:rStyle w:val="eop"/>
                <w:rFonts w:ascii="Calibri" w:hAnsi="Calibri" w:cs="Calibri"/>
                <w:color w:val="000000" w:themeColor="text1"/>
              </w:rPr>
              <w:t>Met with Ying</w:t>
            </w:r>
            <w:r w:rsidR="00533182">
              <w:rPr>
                <w:rStyle w:val="eop"/>
                <w:rFonts w:ascii="Calibri" w:hAnsi="Calibri" w:cs="Calibri"/>
                <w:color w:val="000000" w:themeColor="text1"/>
              </w:rPr>
              <w:t xml:space="preserve"> Liu</w:t>
            </w:r>
            <w:r>
              <w:rPr>
                <w:rStyle w:val="eop"/>
                <w:rFonts w:ascii="Calibri" w:hAnsi="Calibri" w:cs="Calibri"/>
                <w:color w:val="000000" w:themeColor="text1"/>
              </w:rPr>
              <w:t xml:space="preserve">. </w:t>
            </w:r>
            <w:r w:rsidR="00FF6E53">
              <w:rPr>
                <w:rStyle w:val="eop"/>
                <w:rFonts w:ascii="Calibri" w:hAnsi="Calibri" w:cs="Calibri"/>
                <w:color w:val="000000" w:themeColor="text1"/>
              </w:rPr>
              <w:t>She w</w:t>
            </w:r>
            <w:r>
              <w:rPr>
                <w:rStyle w:val="eop"/>
                <w:rFonts w:ascii="Calibri" w:hAnsi="Calibri" w:cs="Calibri"/>
                <w:color w:val="000000" w:themeColor="text1"/>
              </w:rPr>
              <w:t xml:space="preserve">ill be updating usage stats page on SharePoint to indicate what version of COUNTER, non-COUNTER. </w:t>
            </w:r>
          </w:p>
          <w:p w14:paraId="05BEC596" w14:textId="0B96123E" w:rsidR="007945BC" w:rsidRDefault="007945BC" w:rsidP="007945BC">
            <w:pPr>
              <w:pStyle w:val="ListParagraph"/>
              <w:numPr>
                <w:ilvl w:val="0"/>
                <w:numId w:val="29"/>
              </w:numPr>
              <w:spacing w:after="160" w:line="276" w:lineRule="auto"/>
              <w:rPr>
                <w:rStyle w:val="eop"/>
              </w:rPr>
            </w:pPr>
            <w:r>
              <w:rPr>
                <w:rStyle w:val="eop"/>
                <w:rFonts w:ascii="Calibri" w:hAnsi="Calibri" w:cs="Calibri"/>
                <w:color w:val="000000" w:themeColor="text1"/>
              </w:rPr>
              <w:t xml:space="preserve">Need to find out from COLD what exactly they want—just ECC products, or opt-ins? Tracy and Chris understood it to be ECC </w:t>
            </w:r>
            <w:proofErr w:type="gramStart"/>
            <w:r>
              <w:rPr>
                <w:rStyle w:val="eop"/>
                <w:rFonts w:ascii="Calibri" w:hAnsi="Calibri" w:cs="Calibri"/>
                <w:color w:val="000000" w:themeColor="text1"/>
              </w:rPr>
              <w:t>only, since</w:t>
            </w:r>
            <w:proofErr w:type="gramEnd"/>
            <w:r>
              <w:rPr>
                <w:rStyle w:val="eop"/>
                <w:rFonts w:ascii="Calibri" w:hAnsi="Calibri" w:cs="Calibri"/>
                <w:color w:val="000000" w:themeColor="text1"/>
              </w:rPr>
              <w:t xml:space="preserve"> campuses can assess their own opt-in usage and costs. Del forwarded this question to </w:t>
            </w:r>
            <w:proofErr w:type="gramStart"/>
            <w:r>
              <w:rPr>
                <w:rStyle w:val="eop"/>
                <w:rFonts w:ascii="Calibri" w:hAnsi="Calibri" w:cs="Calibri"/>
                <w:color w:val="000000" w:themeColor="text1"/>
              </w:rPr>
              <w:t>COLD, but</w:t>
            </w:r>
            <w:proofErr w:type="gramEnd"/>
            <w:r>
              <w:rPr>
                <w:rStyle w:val="eop"/>
                <w:rFonts w:ascii="Calibri" w:hAnsi="Calibri" w:cs="Calibri"/>
                <w:color w:val="000000" w:themeColor="text1"/>
              </w:rPr>
              <w:t xml:space="preserve"> need to meet with </w:t>
            </w:r>
            <w:r w:rsidR="00EC7208">
              <w:rPr>
                <w:rStyle w:val="eop"/>
                <w:rFonts w:ascii="Calibri" w:hAnsi="Calibri" w:cs="Calibri"/>
                <w:color w:val="000000" w:themeColor="text1"/>
              </w:rPr>
              <w:t>COLD chair</w:t>
            </w:r>
            <w:r>
              <w:rPr>
                <w:rStyle w:val="eop"/>
                <w:rFonts w:ascii="Calibri" w:hAnsi="Calibri" w:cs="Calibri"/>
                <w:color w:val="000000" w:themeColor="text1"/>
              </w:rPr>
              <w:t xml:space="preserve"> to resolve the group’s charge.</w:t>
            </w:r>
          </w:p>
          <w:p w14:paraId="163E6CD3" w14:textId="546C4672" w:rsidR="00580EFC" w:rsidRPr="007945BC" w:rsidRDefault="007945BC" w:rsidP="007945BC">
            <w:pPr>
              <w:pStyle w:val="ListParagraph"/>
              <w:numPr>
                <w:ilvl w:val="0"/>
                <w:numId w:val="29"/>
              </w:numPr>
              <w:spacing w:after="160" w:line="276" w:lineRule="auto"/>
              <w:rPr>
                <w:rStyle w:val="eop"/>
              </w:rPr>
            </w:pPr>
            <w:r>
              <w:rPr>
                <w:rStyle w:val="eop"/>
                <w:rFonts w:ascii="Calibri" w:hAnsi="Calibri" w:cs="Calibri"/>
                <w:color w:val="000000" w:themeColor="text1"/>
              </w:rPr>
              <w:t>Will meet with Esther Kim next week to discuss renewal cycles.</w:t>
            </w:r>
          </w:p>
        </w:tc>
        <w:tc>
          <w:tcPr>
            <w:tcW w:w="3055" w:type="dxa"/>
          </w:tcPr>
          <w:p w14:paraId="73E18BA7" w14:textId="22BDC36C" w:rsidR="00580EFC" w:rsidRDefault="00AA7A5B" w:rsidP="009D3570">
            <w:pPr>
              <w:pStyle w:val="ListParagraph"/>
              <w:numPr>
                <w:ilvl w:val="0"/>
                <w:numId w:val="21"/>
              </w:numPr>
              <w:rPr>
                <w:rFonts w:asciiTheme="minorHAnsi" w:eastAsiaTheme="minorEastAsia" w:hAnsiTheme="minorHAnsi" w:cstheme="minorHAnsi"/>
                <w:szCs w:val="22"/>
              </w:rPr>
            </w:pPr>
            <w:r>
              <w:rPr>
                <w:rFonts w:asciiTheme="minorHAnsi" w:eastAsiaTheme="minorEastAsia" w:hAnsiTheme="minorHAnsi" w:cstheme="minorHAnsi"/>
                <w:szCs w:val="22"/>
              </w:rPr>
              <w:t>Del</w:t>
            </w:r>
            <w:r w:rsidR="00540634">
              <w:rPr>
                <w:rFonts w:asciiTheme="minorHAnsi" w:eastAsiaTheme="minorEastAsia" w:hAnsiTheme="minorHAnsi" w:cstheme="minorHAnsi"/>
                <w:szCs w:val="22"/>
              </w:rPr>
              <w:t xml:space="preserve"> Hornbuckle -</w:t>
            </w:r>
            <w:r>
              <w:rPr>
                <w:rFonts w:asciiTheme="minorHAnsi" w:eastAsiaTheme="minorEastAsia" w:hAnsiTheme="minorHAnsi" w:cstheme="minorHAnsi"/>
                <w:szCs w:val="22"/>
              </w:rPr>
              <w:t xml:space="preserve"> </w:t>
            </w:r>
            <w:r w:rsidR="00647B07">
              <w:rPr>
                <w:rFonts w:asciiTheme="minorHAnsi" w:eastAsiaTheme="minorEastAsia" w:hAnsiTheme="minorHAnsi" w:cstheme="minorHAnsi"/>
                <w:szCs w:val="22"/>
              </w:rPr>
              <w:t>Need clarification of scope from COLD</w:t>
            </w:r>
          </w:p>
        </w:tc>
      </w:tr>
      <w:tr w:rsidR="00EC7208" w:rsidRPr="005E5F77" w14:paraId="47316685" w14:textId="77777777" w:rsidTr="005614A7">
        <w:trPr>
          <w:trHeight w:val="1934"/>
        </w:trPr>
        <w:tc>
          <w:tcPr>
            <w:tcW w:w="2335" w:type="dxa"/>
          </w:tcPr>
          <w:p w14:paraId="59F219D9" w14:textId="2D1A1EF0" w:rsidR="00EC7208" w:rsidRPr="00EC7208" w:rsidRDefault="00EC7208" w:rsidP="009D3570">
            <w:pPr>
              <w:pStyle w:val="Heading2"/>
              <w:rPr>
                <w:rFonts w:eastAsiaTheme="minorEastAsia"/>
                <w:b w:val="0"/>
                <w:bCs/>
                <w:szCs w:val="22"/>
              </w:rPr>
            </w:pPr>
            <w:r>
              <w:rPr>
                <w:rFonts w:eastAsiaTheme="minorEastAsia"/>
                <w:szCs w:val="22"/>
              </w:rPr>
              <w:t xml:space="preserve">Other </w:t>
            </w:r>
            <w:r>
              <w:rPr>
                <w:rFonts w:eastAsiaTheme="minorEastAsia"/>
                <w:b w:val="0"/>
                <w:bCs/>
                <w:szCs w:val="22"/>
              </w:rPr>
              <w:t>(Eddie Choy)</w:t>
            </w:r>
          </w:p>
        </w:tc>
        <w:tc>
          <w:tcPr>
            <w:tcW w:w="7560" w:type="dxa"/>
          </w:tcPr>
          <w:p w14:paraId="37D67EE9" w14:textId="4A2683FC" w:rsidR="00EC7208" w:rsidRDefault="00D24E36" w:rsidP="007945BC">
            <w:pPr>
              <w:pStyle w:val="ListParagraph"/>
              <w:numPr>
                <w:ilvl w:val="0"/>
                <w:numId w:val="29"/>
              </w:numPr>
              <w:spacing w:after="160" w:line="276" w:lineRule="auto"/>
              <w:rPr>
                <w:rStyle w:val="eop"/>
                <w:rFonts w:ascii="Calibri" w:hAnsi="Calibri" w:cs="Calibri"/>
                <w:color w:val="000000" w:themeColor="text1"/>
              </w:rPr>
            </w:pPr>
            <w:r>
              <w:rPr>
                <w:rStyle w:val="eop"/>
                <w:rFonts w:ascii="Calibri" w:hAnsi="Calibri" w:cs="Calibri"/>
                <w:color w:val="000000" w:themeColor="text1"/>
              </w:rPr>
              <w:t>IEL journals (39) are moving to open access, on Wiley platform. Backfiles will be available to 2013. Eddie is trying to get them to go back further; campuses may want to check their subscription records, to see if they will be missing any older content. Jessica Hartwigsen is creating an NZ collection for these IEL titles.</w:t>
            </w:r>
          </w:p>
        </w:tc>
        <w:tc>
          <w:tcPr>
            <w:tcW w:w="3055" w:type="dxa"/>
          </w:tcPr>
          <w:p w14:paraId="3ACF8BC2" w14:textId="654213F5" w:rsidR="00EC7208" w:rsidRDefault="00D24E36" w:rsidP="009D3570">
            <w:pPr>
              <w:pStyle w:val="ListParagraph"/>
              <w:numPr>
                <w:ilvl w:val="0"/>
                <w:numId w:val="21"/>
              </w:numPr>
              <w:rPr>
                <w:rFonts w:asciiTheme="minorHAnsi" w:eastAsiaTheme="minorEastAsia" w:hAnsiTheme="minorHAnsi" w:cstheme="minorHAnsi"/>
                <w:szCs w:val="22"/>
              </w:rPr>
            </w:pPr>
            <w:r>
              <w:rPr>
                <w:rFonts w:asciiTheme="minorHAnsi" w:eastAsiaTheme="minorEastAsia" w:hAnsiTheme="minorHAnsi" w:cstheme="minorHAnsi"/>
                <w:szCs w:val="22"/>
              </w:rPr>
              <w:t xml:space="preserve">Former subscribers: check your records </w:t>
            </w:r>
          </w:p>
        </w:tc>
      </w:tr>
    </w:tbl>
    <w:p w14:paraId="1BA329BB" w14:textId="73297BBC" w:rsidR="00BD3CED" w:rsidRDefault="00BD3CED" w:rsidP="003231D2">
      <w:pPr>
        <w:rPr>
          <w:rFonts w:asciiTheme="minorHAnsi" w:hAnsiTheme="minorHAnsi" w:cstheme="minorHAnsi"/>
        </w:rPr>
      </w:pPr>
    </w:p>
    <w:p w14:paraId="76E68AC4" w14:textId="77777777" w:rsidR="00D57061" w:rsidRDefault="00BD3CED">
      <w:pPr>
        <w:rPr>
          <w:rFonts w:asciiTheme="minorHAnsi" w:hAnsiTheme="minorHAnsi" w:cstheme="minorHAnsi"/>
        </w:rPr>
        <w:sectPr w:rsidR="00D57061" w:rsidSect="007874D0">
          <w:type w:val="continuous"/>
          <w:pgSz w:w="15840" w:h="12240" w:orient="landscape"/>
          <w:pgMar w:top="1440" w:right="1440" w:bottom="1440" w:left="1440" w:header="720" w:footer="720" w:gutter="0"/>
          <w:cols w:space="720"/>
          <w:docGrid w:linePitch="360"/>
        </w:sectPr>
      </w:pPr>
      <w:r>
        <w:rPr>
          <w:rFonts w:asciiTheme="minorHAnsi" w:hAnsiTheme="minorHAnsi" w:cstheme="minorHAnsi"/>
        </w:rPr>
        <w:br w:type="page"/>
      </w:r>
    </w:p>
    <w:p w14:paraId="197CDF8C" w14:textId="3481E979" w:rsidR="00BD3CED" w:rsidRDefault="00BD3CED">
      <w:pPr>
        <w:rPr>
          <w:rFonts w:asciiTheme="minorHAnsi" w:hAnsiTheme="minorHAnsi" w:cstheme="minorHAnsi"/>
        </w:rPr>
      </w:pPr>
    </w:p>
    <w:p w14:paraId="4010B340" w14:textId="77777777" w:rsidR="008C322A" w:rsidRDefault="008C322A" w:rsidP="008C322A">
      <w:pPr>
        <w:jc w:val="center"/>
        <w:rPr>
          <w:b/>
          <w:bCs/>
        </w:rPr>
      </w:pPr>
      <w:r w:rsidRPr="4159A39C">
        <w:rPr>
          <w:b/>
          <w:bCs/>
        </w:rPr>
        <w:t xml:space="preserve">CSU Shared Resources &amp; Digital Content (SRDC) Committee </w:t>
      </w:r>
    </w:p>
    <w:p w14:paraId="5BB97278" w14:textId="77777777" w:rsidR="008C322A" w:rsidRDefault="008C322A" w:rsidP="008C322A">
      <w:pPr>
        <w:jc w:val="center"/>
      </w:pPr>
      <w:r>
        <w:t>Quarterly Notes: August 2020 – December 2020</w:t>
      </w:r>
    </w:p>
    <w:p w14:paraId="746945B9" w14:textId="77777777" w:rsidR="008C322A" w:rsidRDefault="008C322A" w:rsidP="008C322A"/>
    <w:p w14:paraId="05A4CC23" w14:textId="77777777" w:rsidR="008C322A" w:rsidRDefault="008C322A" w:rsidP="008C322A">
      <w:pPr>
        <w:rPr>
          <w:b/>
          <w:bCs/>
        </w:rPr>
      </w:pPr>
      <w:r w:rsidRPr="4159A39C">
        <w:rPr>
          <w:b/>
          <w:bCs/>
        </w:rPr>
        <w:t>SRDC Steering Committee</w:t>
      </w:r>
    </w:p>
    <w:p w14:paraId="1E380CFE" w14:textId="77777777" w:rsidR="008C322A" w:rsidRDefault="008C322A" w:rsidP="008C322A">
      <w:pPr>
        <w:pStyle w:val="ListParagraph"/>
        <w:numPr>
          <w:ilvl w:val="0"/>
          <w:numId w:val="39"/>
        </w:numPr>
        <w:spacing w:after="160"/>
        <w:rPr>
          <w:rFonts w:eastAsiaTheme="minorEastAsia"/>
        </w:rPr>
      </w:pPr>
      <w:r>
        <w:t>Steering Committee members</w:t>
      </w:r>
    </w:p>
    <w:p w14:paraId="6757418A" w14:textId="77777777" w:rsidR="008C322A" w:rsidRDefault="008C322A" w:rsidP="008C322A">
      <w:pPr>
        <w:pStyle w:val="ListParagraph"/>
        <w:numPr>
          <w:ilvl w:val="0"/>
          <w:numId w:val="38"/>
        </w:numPr>
        <w:spacing w:after="160"/>
        <w:rPr>
          <w:rFonts w:eastAsiaTheme="minorEastAsia"/>
        </w:rPr>
      </w:pPr>
      <w:r>
        <w:t>Tracy Gilmore, Long Beach (Chair)</w:t>
      </w:r>
    </w:p>
    <w:p w14:paraId="197A4019" w14:textId="77777777" w:rsidR="008C322A" w:rsidRDefault="008C322A" w:rsidP="008C322A">
      <w:pPr>
        <w:pStyle w:val="ListParagraph"/>
        <w:numPr>
          <w:ilvl w:val="0"/>
          <w:numId w:val="38"/>
        </w:numPr>
        <w:spacing w:after="160"/>
        <w:rPr>
          <w:rFonts w:eastAsiaTheme="minorEastAsia"/>
        </w:rPr>
      </w:pPr>
      <w:r>
        <w:t>Chris Bullock, Northridge (Chair)</w:t>
      </w:r>
    </w:p>
    <w:p w14:paraId="01F9C751" w14:textId="77777777" w:rsidR="008C322A" w:rsidRDefault="008C322A" w:rsidP="008C322A">
      <w:pPr>
        <w:pStyle w:val="ListParagraph"/>
        <w:numPr>
          <w:ilvl w:val="0"/>
          <w:numId w:val="38"/>
        </w:numPr>
        <w:spacing w:after="160"/>
        <w:rPr>
          <w:rFonts w:eastAsiaTheme="minorEastAsia"/>
        </w:rPr>
      </w:pPr>
      <w:r>
        <w:t>Tim Strawn, San Luis Obispo (Liaison to Collections Licensing subcommittee)</w:t>
      </w:r>
    </w:p>
    <w:p w14:paraId="666025CC" w14:textId="77777777" w:rsidR="008C322A" w:rsidRDefault="008C322A" w:rsidP="008C322A">
      <w:pPr>
        <w:pStyle w:val="ListParagraph"/>
        <w:numPr>
          <w:ilvl w:val="0"/>
          <w:numId w:val="38"/>
        </w:numPr>
        <w:spacing w:after="160"/>
        <w:rPr>
          <w:rFonts w:eastAsiaTheme="minorEastAsia"/>
        </w:rPr>
      </w:pPr>
      <w:r>
        <w:t xml:space="preserve">Amanda </w:t>
      </w:r>
      <w:proofErr w:type="spellStart"/>
      <w:r>
        <w:t>Gromley</w:t>
      </w:r>
      <w:proofErr w:type="spellEnd"/>
      <w:r>
        <w:t>, Bakersfield (Liaison to Collection Analytics subcommittee)</w:t>
      </w:r>
    </w:p>
    <w:p w14:paraId="1196E5DF" w14:textId="77777777" w:rsidR="008C322A" w:rsidRDefault="008C322A" w:rsidP="008C322A">
      <w:pPr>
        <w:pStyle w:val="ListParagraph"/>
        <w:numPr>
          <w:ilvl w:val="0"/>
          <w:numId w:val="38"/>
        </w:numPr>
        <w:spacing w:after="160"/>
        <w:rPr>
          <w:rFonts w:eastAsiaTheme="minorEastAsia"/>
        </w:rPr>
      </w:pPr>
      <w:r>
        <w:t>David Steel, San Francisco (Liaison to ECC/Opt-in Vendor subcommittee)</w:t>
      </w:r>
    </w:p>
    <w:p w14:paraId="64FD4F8F" w14:textId="77777777" w:rsidR="008C322A" w:rsidRDefault="008C322A" w:rsidP="008C322A">
      <w:pPr>
        <w:pStyle w:val="ListParagraph"/>
        <w:numPr>
          <w:ilvl w:val="0"/>
          <w:numId w:val="38"/>
        </w:numPr>
        <w:spacing w:after="160"/>
      </w:pPr>
      <w:r>
        <w:t>Del Hornbuckle, Fresno (COLD)</w:t>
      </w:r>
    </w:p>
    <w:p w14:paraId="64E21FF3" w14:textId="77777777" w:rsidR="008C322A" w:rsidRDefault="008C322A" w:rsidP="008C322A">
      <w:pPr>
        <w:pStyle w:val="ListParagraph"/>
        <w:numPr>
          <w:ilvl w:val="0"/>
          <w:numId w:val="38"/>
        </w:numPr>
        <w:spacing w:after="160"/>
      </w:pPr>
      <w:r>
        <w:t xml:space="preserve">Cyril Oberlander, </w:t>
      </w:r>
      <w:proofErr w:type="spellStart"/>
      <w:r>
        <w:t>Humbolt</w:t>
      </w:r>
      <w:proofErr w:type="spellEnd"/>
      <w:r>
        <w:t xml:space="preserve"> (COLD)</w:t>
      </w:r>
    </w:p>
    <w:p w14:paraId="51F0A8E9" w14:textId="77777777" w:rsidR="008C322A" w:rsidRDefault="008C322A" w:rsidP="008C322A">
      <w:pPr>
        <w:pStyle w:val="ListParagraph"/>
        <w:numPr>
          <w:ilvl w:val="0"/>
          <w:numId w:val="38"/>
        </w:numPr>
        <w:spacing w:after="160"/>
      </w:pPr>
      <w:r>
        <w:t>Eddie Choy (SDLC)</w:t>
      </w:r>
    </w:p>
    <w:p w14:paraId="188CC13F" w14:textId="77777777" w:rsidR="008C322A" w:rsidRDefault="008C322A" w:rsidP="008C322A">
      <w:pPr>
        <w:pStyle w:val="ListParagraph"/>
        <w:numPr>
          <w:ilvl w:val="0"/>
          <w:numId w:val="38"/>
        </w:numPr>
        <w:spacing w:after="160"/>
      </w:pPr>
      <w:r>
        <w:t>Esther Kim (SDLC)</w:t>
      </w:r>
    </w:p>
    <w:p w14:paraId="6ADE561E" w14:textId="77777777" w:rsidR="008C322A" w:rsidRDefault="008C322A" w:rsidP="008C322A">
      <w:pPr>
        <w:pStyle w:val="ListParagraph"/>
        <w:numPr>
          <w:ilvl w:val="0"/>
          <w:numId w:val="39"/>
        </w:numPr>
        <w:spacing w:after="160"/>
        <w:rPr>
          <w:rFonts w:eastAsiaTheme="minorEastAsia"/>
        </w:rPr>
      </w:pPr>
      <w:r>
        <w:t>Overview</w:t>
      </w:r>
    </w:p>
    <w:p w14:paraId="6E9A9AA2" w14:textId="77777777" w:rsidR="008C322A" w:rsidRDefault="008C322A" w:rsidP="008C322A">
      <w:pPr>
        <w:pStyle w:val="ListParagraph"/>
        <w:numPr>
          <w:ilvl w:val="1"/>
          <w:numId w:val="33"/>
        </w:numPr>
        <w:spacing w:after="160"/>
        <w:rPr>
          <w:rFonts w:eastAsiaTheme="minorEastAsia"/>
        </w:rPr>
      </w:pPr>
      <w:r>
        <w:t xml:space="preserve">The first quarter of this committee was primarily focused on foundation building; filling subcommittee seats, assigning roles, establishing committee focus and initiatives. </w:t>
      </w:r>
    </w:p>
    <w:p w14:paraId="3C2B1BAF" w14:textId="77777777" w:rsidR="008C322A" w:rsidRDefault="008C322A" w:rsidP="008C322A">
      <w:pPr>
        <w:pStyle w:val="ListParagraph"/>
        <w:numPr>
          <w:ilvl w:val="1"/>
          <w:numId w:val="33"/>
        </w:numPr>
        <w:spacing w:after="160"/>
        <w:rPr>
          <w:rFonts w:eastAsiaTheme="minorEastAsia"/>
        </w:rPr>
      </w:pPr>
      <w:r>
        <w:t xml:space="preserve">During the first quarter 5 Steering Committee meetings and 2 SRDC Committee of the Whole meetings were held. Minutes are available on the SRDC wiki. </w:t>
      </w:r>
    </w:p>
    <w:p w14:paraId="5CD1D287" w14:textId="77777777" w:rsidR="008C322A" w:rsidRDefault="008C322A" w:rsidP="008C322A">
      <w:pPr>
        <w:pStyle w:val="ListParagraph"/>
        <w:numPr>
          <w:ilvl w:val="1"/>
          <w:numId w:val="33"/>
        </w:numPr>
        <w:rPr>
          <w:rFonts w:eastAsiaTheme="minorEastAsia"/>
        </w:rPr>
      </w:pPr>
      <w:r>
        <w:t xml:space="preserve">Addressed the July 2020 renewals that were placed on hold. SDLC and SRDC are waiting for COLD to establish guidelines for the July 2021 renewals.  </w:t>
      </w:r>
    </w:p>
    <w:p w14:paraId="78866998" w14:textId="77777777" w:rsidR="008C322A" w:rsidRDefault="008C322A" w:rsidP="008C322A">
      <w:pPr>
        <w:pStyle w:val="ListParagraph"/>
        <w:numPr>
          <w:ilvl w:val="1"/>
          <w:numId w:val="33"/>
        </w:numPr>
        <w:spacing w:after="160"/>
        <w:rPr>
          <w:rFonts w:eastAsiaTheme="minorEastAsia"/>
        </w:rPr>
      </w:pPr>
      <w:r>
        <w:t xml:space="preserve">Currently Transformative Agreements and APC’s are not able to be negotiated by SDLC and SRDC because there are no central funds to address APC fees for all campuses. </w:t>
      </w:r>
    </w:p>
    <w:p w14:paraId="578DE347" w14:textId="77777777" w:rsidR="008C322A" w:rsidRDefault="008C322A" w:rsidP="008C322A">
      <w:pPr>
        <w:pStyle w:val="ListParagraph"/>
        <w:numPr>
          <w:ilvl w:val="1"/>
          <w:numId w:val="33"/>
        </w:numPr>
        <w:spacing w:after="160"/>
      </w:pPr>
      <w:r>
        <w:t xml:space="preserve">Initiatives for communication with Collection Development Librarians include utilizing CD listserv to share Whole Committee minutes, and Quarterly Reports. Other means of communication and engagement will be considered.  </w:t>
      </w:r>
    </w:p>
    <w:p w14:paraId="79550CC1" w14:textId="77777777" w:rsidR="008C322A" w:rsidRDefault="008C322A" w:rsidP="008C322A">
      <w:pPr>
        <w:rPr>
          <w:b/>
          <w:bCs/>
        </w:rPr>
      </w:pPr>
      <w:r w:rsidRPr="4159A39C">
        <w:rPr>
          <w:b/>
          <w:bCs/>
        </w:rPr>
        <w:t xml:space="preserve">SRDC Collections Licensing &amp; Negotiation Subcommittee </w:t>
      </w:r>
    </w:p>
    <w:p w14:paraId="4ED752E1" w14:textId="77777777" w:rsidR="008C322A" w:rsidRDefault="008C322A" w:rsidP="008C322A">
      <w:pPr>
        <w:pStyle w:val="ListParagraph"/>
        <w:numPr>
          <w:ilvl w:val="0"/>
          <w:numId w:val="37"/>
        </w:numPr>
        <w:spacing w:after="160"/>
        <w:rPr>
          <w:rFonts w:eastAsiaTheme="minorEastAsia"/>
        </w:rPr>
      </w:pPr>
      <w:r>
        <w:t>Subcommittee members</w:t>
      </w:r>
    </w:p>
    <w:p w14:paraId="35936ADD" w14:textId="77777777" w:rsidR="008C322A" w:rsidRDefault="008C322A" w:rsidP="008C322A">
      <w:pPr>
        <w:pStyle w:val="ListParagraph"/>
        <w:numPr>
          <w:ilvl w:val="1"/>
          <w:numId w:val="37"/>
        </w:numPr>
        <w:spacing w:after="160"/>
        <w:rPr>
          <w:rFonts w:eastAsiaTheme="minorEastAsia"/>
        </w:rPr>
      </w:pPr>
      <w:r>
        <w:t xml:space="preserve">Kathlene Hanson, Monterey Bay (Chair) </w:t>
      </w:r>
    </w:p>
    <w:p w14:paraId="7377740D" w14:textId="77777777" w:rsidR="008C322A" w:rsidRDefault="008C322A" w:rsidP="008C322A">
      <w:pPr>
        <w:pStyle w:val="ListParagraph"/>
        <w:numPr>
          <w:ilvl w:val="1"/>
          <w:numId w:val="37"/>
        </w:numPr>
        <w:spacing w:after="160"/>
      </w:pPr>
      <w:r>
        <w:t>Holly Yu, Los Angeles</w:t>
      </w:r>
    </w:p>
    <w:p w14:paraId="48AC19C6" w14:textId="77777777" w:rsidR="008C322A" w:rsidRDefault="008C322A" w:rsidP="008C322A">
      <w:pPr>
        <w:pStyle w:val="ListParagraph"/>
        <w:numPr>
          <w:ilvl w:val="1"/>
          <w:numId w:val="37"/>
        </w:numPr>
        <w:spacing w:after="160"/>
        <w:rPr>
          <w:rFonts w:eastAsiaTheme="minorEastAsia"/>
        </w:rPr>
      </w:pPr>
      <w:r>
        <w:t>David Gibbs, Sacramento</w:t>
      </w:r>
    </w:p>
    <w:p w14:paraId="0D658EEF" w14:textId="77777777" w:rsidR="008C322A" w:rsidRDefault="008C322A" w:rsidP="008C322A">
      <w:pPr>
        <w:pStyle w:val="ListParagraph"/>
        <w:numPr>
          <w:ilvl w:val="1"/>
          <w:numId w:val="37"/>
        </w:numPr>
        <w:spacing w:after="160"/>
      </w:pPr>
      <w:r>
        <w:t>Lee Adams, East Bay</w:t>
      </w:r>
    </w:p>
    <w:p w14:paraId="0C291DAD" w14:textId="77777777" w:rsidR="008C322A" w:rsidRDefault="008C322A" w:rsidP="008C322A">
      <w:pPr>
        <w:pStyle w:val="ListParagraph"/>
        <w:numPr>
          <w:ilvl w:val="1"/>
          <w:numId w:val="37"/>
        </w:numPr>
        <w:spacing w:after="160"/>
      </w:pPr>
      <w:r>
        <w:t xml:space="preserve">Monica Pereira, Channel Islands </w:t>
      </w:r>
    </w:p>
    <w:p w14:paraId="206427D4" w14:textId="77777777" w:rsidR="008C322A" w:rsidRDefault="008C322A" w:rsidP="008C322A">
      <w:pPr>
        <w:pStyle w:val="ListParagraph"/>
        <w:numPr>
          <w:ilvl w:val="0"/>
          <w:numId w:val="37"/>
        </w:numPr>
        <w:spacing w:after="160"/>
        <w:rPr>
          <w:rFonts w:eastAsiaTheme="minorEastAsia"/>
        </w:rPr>
      </w:pPr>
      <w:r>
        <w:t>Overview</w:t>
      </w:r>
    </w:p>
    <w:p w14:paraId="3D58A969" w14:textId="77777777" w:rsidR="008C322A" w:rsidRDefault="008C322A" w:rsidP="008C322A">
      <w:pPr>
        <w:pStyle w:val="ListParagraph"/>
        <w:numPr>
          <w:ilvl w:val="0"/>
          <w:numId w:val="32"/>
        </w:numPr>
        <w:spacing w:after="160"/>
        <w:rPr>
          <w:rFonts w:eastAsiaTheme="minorEastAsia"/>
        </w:rPr>
      </w:pPr>
      <w:r w:rsidRPr="4159A39C">
        <w:t>Subcommittee advises on licensing issues, including accessibility, Open Access agreements, text mining and other broadly applicable licensing areas.</w:t>
      </w:r>
    </w:p>
    <w:p w14:paraId="0D68003B" w14:textId="77777777" w:rsidR="008C322A" w:rsidRDefault="008C322A" w:rsidP="008C322A">
      <w:pPr>
        <w:pStyle w:val="ListParagraph"/>
        <w:numPr>
          <w:ilvl w:val="0"/>
          <w:numId w:val="32"/>
        </w:numPr>
        <w:spacing w:after="160"/>
      </w:pPr>
      <w:r>
        <w:t xml:space="preserve">SDLC takes the lead in setting up meetings with vendors. </w:t>
      </w:r>
    </w:p>
    <w:p w14:paraId="69DD9E2A" w14:textId="77777777" w:rsidR="008C322A" w:rsidRDefault="008C322A" w:rsidP="008C322A">
      <w:pPr>
        <w:rPr>
          <w:b/>
          <w:bCs/>
        </w:rPr>
      </w:pPr>
      <w:r w:rsidRPr="4159A39C">
        <w:rPr>
          <w:b/>
          <w:bCs/>
        </w:rPr>
        <w:t>SRDC Collection Analytics Subcommittee</w:t>
      </w:r>
    </w:p>
    <w:p w14:paraId="76099D14" w14:textId="77777777" w:rsidR="008C322A" w:rsidRDefault="008C322A" w:rsidP="008C322A">
      <w:pPr>
        <w:pStyle w:val="ListParagraph"/>
        <w:numPr>
          <w:ilvl w:val="0"/>
          <w:numId w:val="35"/>
        </w:numPr>
        <w:spacing w:after="160"/>
        <w:rPr>
          <w:rFonts w:eastAsiaTheme="minorEastAsia"/>
        </w:rPr>
      </w:pPr>
      <w:r>
        <w:t>Subcommittee members</w:t>
      </w:r>
    </w:p>
    <w:p w14:paraId="69DBF0B7" w14:textId="77777777" w:rsidR="008C322A" w:rsidRDefault="008C322A" w:rsidP="008C322A">
      <w:pPr>
        <w:pStyle w:val="ListParagraph"/>
        <w:numPr>
          <w:ilvl w:val="1"/>
          <w:numId w:val="34"/>
        </w:numPr>
        <w:spacing w:after="160"/>
        <w:rPr>
          <w:rFonts w:eastAsiaTheme="minorEastAsia"/>
        </w:rPr>
      </w:pPr>
      <w:r>
        <w:t xml:space="preserve">Jennifer </w:t>
      </w:r>
      <w:proofErr w:type="spellStart"/>
      <w:r>
        <w:t>Masunaga</w:t>
      </w:r>
      <w:proofErr w:type="spellEnd"/>
      <w:r>
        <w:t>, Los Angeles (Chair)</w:t>
      </w:r>
    </w:p>
    <w:p w14:paraId="35AE7E6A" w14:textId="77777777" w:rsidR="008C322A" w:rsidRDefault="008C322A" w:rsidP="008C322A">
      <w:pPr>
        <w:pStyle w:val="ListParagraph"/>
        <w:numPr>
          <w:ilvl w:val="1"/>
          <w:numId w:val="34"/>
        </w:numPr>
        <w:spacing w:after="160"/>
      </w:pPr>
      <w:r>
        <w:t>Marianne Foley, Fresno</w:t>
      </w:r>
    </w:p>
    <w:p w14:paraId="02346B7F" w14:textId="77777777" w:rsidR="008C322A" w:rsidRDefault="008C322A" w:rsidP="008C322A">
      <w:pPr>
        <w:pStyle w:val="ListParagraph"/>
        <w:numPr>
          <w:ilvl w:val="1"/>
          <w:numId w:val="34"/>
        </w:numPr>
        <w:spacing w:after="160"/>
      </w:pPr>
      <w:r>
        <w:t>Genzel Kirstie, Long Beach</w:t>
      </w:r>
    </w:p>
    <w:p w14:paraId="300CA973" w14:textId="77777777" w:rsidR="008C322A" w:rsidRDefault="008C322A" w:rsidP="008C322A">
      <w:pPr>
        <w:pStyle w:val="ListParagraph"/>
        <w:numPr>
          <w:ilvl w:val="1"/>
          <w:numId w:val="34"/>
        </w:numPr>
        <w:spacing w:after="160"/>
      </w:pPr>
      <w:r>
        <w:t>Alicia Guzman, Los Angeles</w:t>
      </w:r>
    </w:p>
    <w:p w14:paraId="70CD711A" w14:textId="77777777" w:rsidR="008C322A" w:rsidRDefault="008C322A" w:rsidP="008C322A">
      <w:pPr>
        <w:pStyle w:val="ListParagraph"/>
        <w:numPr>
          <w:ilvl w:val="1"/>
          <w:numId w:val="34"/>
        </w:numPr>
        <w:spacing w:after="160"/>
      </w:pPr>
      <w:r>
        <w:t xml:space="preserve">Samantha </w:t>
      </w:r>
      <w:proofErr w:type="spellStart"/>
      <w:r>
        <w:t>Vuong</w:t>
      </w:r>
      <w:proofErr w:type="spellEnd"/>
      <w:r>
        <w:t>, Los Angeles</w:t>
      </w:r>
    </w:p>
    <w:p w14:paraId="1478D880" w14:textId="77777777" w:rsidR="008C322A" w:rsidRDefault="008C322A" w:rsidP="008C322A">
      <w:pPr>
        <w:pStyle w:val="ListParagraph"/>
        <w:numPr>
          <w:ilvl w:val="1"/>
          <w:numId w:val="34"/>
        </w:numPr>
        <w:spacing w:after="160"/>
      </w:pPr>
      <w:r>
        <w:t>Lauren Mueller, Northridge</w:t>
      </w:r>
    </w:p>
    <w:p w14:paraId="7B166942" w14:textId="77777777" w:rsidR="008C322A" w:rsidRDefault="008C322A" w:rsidP="008C322A">
      <w:pPr>
        <w:pStyle w:val="ListParagraph"/>
        <w:numPr>
          <w:ilvl w:val="0"/>
          <w:numId w:val="35"/>
        </w:numPr>
        <w:spacing w:after="160"/>
        <w:rPr>
          <w:rFonts w:eastAsiaTheme="minorEastAsia"/>
        </w:rPr>
      </w:pPr>
      <w:r>
        <w:lastRenderedPageBreak/>
        <w:t>Overview</w:t>
      </w:r>
    </w:p>
    <w:p w14:paraId="25D1031D" w14:textId="77777777" w:rsidR="008C322A" w:rsidRDefault="008C322A" w:rsidP="008C322A">
      <w:pPr>
        <w:pStyle w:val="ListParagraph"/>
        <w:numPr>
          <w:ilvl w:val="1"/>
          <w:numId w:val="35"/>
        </w:numPr>
        <w:spacing w:after="160"/>
        <w:rPr>
          <w:rFonts w:eastAsiaTheme="minorEastAsia"/>
        </w:rPr>
      </w:pPr>
      <w:r w:rsidRPr="4159A39C">
        <w:t xml:space="preserve">Subcommittee is in charge of gathering analytics data, performing the </w:t>
      </w:r>
      <w:proofErr w:type="gramStart"/>
      <w:r w:rsidRPr="4159A39C">
        <w:t>analysis</w:t>
      </w:r>
      <w:proofErr w:type="gramEnd"/>
      <w:r w:rsidRPr="4159A39C">
        <w:t xml:space="preserve"> and visualizing that data.</w:t>
      </w:r>
    </w:p>
    <w:p w14:paraId="5E712602" w14:textId="77777777" w:rsidR="008C322A" w:rsidRDefault="008C322A" w:rsidP="008C322A">
      <w:pPr>
        <w:pStyle w:val="ListParagraph"/>
        <w:numPr>
          <w:ilvl w:val="1"/>
          <w:numId w:val="35"/>
        </w:numPr>
        <w:spacing w:after="160"/>
      </w:pPr>
      <w:r w:rsidRPr="4159A39C">
        <w:t>One of the challenges is most members were not familiar with COUNTER usage data and cost-per-use analysis.</w:t>
      </w:r>
    </w:p>
    <w:p w14:paraId="35CBF697" w14:textId="77777777" w:rsidR="008C322A" w:rsidRDefault="008C322A" w:rsidP="008C322A">
      <w:pPr>
        <w:pStyle w:val="ListParagraph"/>
        <w:numPr>
          <w:ilvl w:val="1"/>
          <w:numId w:val="35"/>
        </w:numPr>
        <w:spacing w:after="160"/>
      </w:pPr>
      <w:r w:rsidRPr="4159A39C">
        <w:t xml:space="preserve">Training in COUNTER metrics, and data visualization (Excel or another product) started in December. </w:t>
      </w:r>
    </w:p>
    <w:p w14:paraId="6CBFCCDA" w14:textId="77777777" w:rsidR="008C322A" w:rsidRDefault="008C322A" w:rsidP="008C322A">
      <w:pPr>
        <w:pStyle w:val="ListParagraph"/>
        <w:numPr>
          <w:ilvl w:val="1"/>
          <w:numId w:val="35"/>
        </w:numPr>
        <w:spacing w:after="160"/>
      </w:pPr>
      <w:r w:rsidRPr="4159A39C">
        <w:rPr>
          <w:rStyle w:val="eop"/>
          <w:rFonts w:ascii="Calibri" w:eastAsia="Calibri" w:hAnsi="Calibri" w:cs="Calibri"/>
          <w:color w:val="000000" w:themeColor="text1"/>
          <w:sz w:val="24"/>
        </w:rPr>
        <w:t>Alma is not a solution for usage data collection, and is not completely set up for SUSHI</w:t>
      </w:r>
    </w:p>
    <w:p w14:paraId="1522CAC6" w14:textId="77777777" w:rsidR="008C322A" w:rsidRDefault="008C322A" w:rsidP="008C322A"/>
    <w:p w14:paraId="72C9BFE7" w14:textId="77777777" w:rsidR="008C322A" w:rsidRDefault="008C322A" w:rsidP="008C322A">
      <w:pPr>
        <w:rPr>
          <w:b/>
          <w:bCs/>
        </w:rPr>
      </w:pPr>
      <w:r w:rsidRPr="4159A39C">
        <w:rPr>
          <w:b/>
          <w:bCs/>
        </w:rPr>
        <w:t>SRDC ECC/Opt-in Vendor Liaison Subcommittee</w:t>
      </w:r>
    </w:p>
    <w:p w14:paraId="40D4070A" w14:textId="77777777" w:rsidR="008C322A" w:rsidRDefault="008C322A" w:rsidP="008C322A">
      <w:pPr>
        <w:pStyle w:val="ListParagraph"/>
        <w:numPr>
          <w:ilvl w:val="0"/>
          <w:numId w:val="36"/>
        </w:numPr>
        <w:spacing w:after="160"/>
        <w:rPr>
          <w:rFonts w:eastAsiaTheme="minorEastAsia"/>
        </w:rPr>
      </w:pPr>
      <w:r>
        <w:t>Subcommittee members</w:t>
      </w:r>
    </w:p>
    <w:p w14:paraId="211EE9DE" w14:textId="77777777" w:rsidR="008C322A" w:rsidRDefault="008C322A" w:rsidP="008C322A">
      <w:pPr>
        <w:pStyle w:val="ListParagraph"/>
        <w:numPr>
          <w:ilvl w:val="1"/>
          <w:numId w:val="36"/>
        </w:numPr>
        <w:spacing w:after="160"/>
      </w:pPr>
      <w:r>
        <w:t>Pam Anan, Pomona (Chair)</w:t>
      </w:r>
    </w:p>
    <w:p w14:paraId="39FEBE51" w14:textId="77777777" w:rsidR="008C322A" w:rsidRDefault="008C322A" w:rsidP="008C322A">
      <w:pPr>
        <w:pStyle w:val="ListParagraph"/>
        <w:numPr>
          <w:ilvl w:val="1"/>
          <w:numId w:val="36"/>
        </w:numPr>
        <w:spacing w:after="160"/>
      </w:pPr>
      <w:r>
        <w:t xml:space="preserve">Kirstin Gallant, Bakersfield </w:t>
      </w:r>
    </w:p>
    <w:p w14:paraId="7CD80D01" w14:textId="77777777" w:rsidR="008C322A" w:rsidRDefault="008C322A" w:rsidP="008C322A">
      <w:pPr>
        <w:pStyle w:val="ListParagraph"/>
        <w:numPr>
          <w:ilvl w:val="1"/>
          <w:numId w:val="36"/>
        </w:numPr>
        <w:spacing w:after="160"/>
      </w:pPr>
      <w:r>
        <w:t>Wendy Vermeer, Dominguez Hills</w:t>
      </w:r>
    </w:p>
    <w:p w14:paraId="0777C891" w14:textId="77777777" w:rsidR="008C322A" w:rsidRDefault="008C322A" w:rsidP="008C322A">
      <w:pPr>
        <w:pStyle w:val="ListParagraph"/>
        <w:numPr>
          <w:ilvl w:val="1"/>
          <w:numId w:val="36"/>
        </w:numPr>
        <w:spacing w:after="160"/>
      </w:pPr>
      <w:r>
        <w:t>Keri Prelitz, Fullerton</w:t>
      </w:r>
    </w:p>
    <w:p w14:paraId="1956170E" w14:textId="77777777" w:rsidR="008C322A" w:rsidRDefault="008C322A" w:rsidP="008C322A">
      <w:pPr>
        <w:pStyle w:val="ListParagraph"/>
        <w:numPr>
          <w:ilvl w:val="1"/>
          <w:numId w:val="36"/>
        </w:numPr>
        <w:spacing w:after="160"/>
      </w:pPr>
      <w:r>
        <w:t xml:space="preserve">Frances Loera, Los Angeles </w:t>
      </w:r>
    </w:p>
    <w:p w14:paraId="16BF264A" w14:textId="77777777" w:rsidR="008C322A" w:rsidRDefault="008C322A" w:rsidP="008C322A">
      <w:pPr>
        <w:pStyle w:val="ListParagraph"/>
        <w:numPr>
          <w:ilvl w:val="0"/>
          <w:numId w:val="36"/>
        </w:numPr>
        <w:spacing w:after="160"/>
      </w:pPr>
      <w:r>
        <w:t>Overview</w:t>
      </w:r>
    </w:p>
    <w:p w14:paraId="3E2CB32F" w14:textId="77777777" w:rsidR="008C322A" w:rsidRDefault="008C322A" w:rsidP="008C322A">
      <w:pPr>
        <w:pStyle w:val="ListParagraph"/>
        <w:numPr>
          <w:ilvl w:val="0"/>
          <w:numId w:val="31"/>
        </w:numPr>
        <w:spacing w:after="160" w:line="259" w:lineRule="auto"/>
        <w:rPr>
          <w:rFonts w:eastAsiaTheme="minorEastAsia"/>
        </w:rPr>
      </w:pPr>
      <w:r w:rsidRPr="4159A39C">
        <w:rPr>
          <w:rFonts w:ascii="Calibri" w:eastAsia="Calibri" w:hAnsi="Calibri" w:cs="Calibri"/>
          <w:color w:val="000000" w:themeColor="text1"/>
          <w:sz w:val="24"/>
        </w:rPr>
        <w:t>This group works with individual vendors and reviews potential new products.</w:t>
      </w:r>
    </w:p>
    <w:p w14:paraId="53E2E4CB" w14:textId="77777777" w:rsidR="008C322A" w:rsidRDefault="008C322A" w:rsidP="008C322A">
      <w:pPr>
        <w:pStyle w:val="ListParagraph"/>
        <w:numPr>
          <w:ilvl w:val="0"/>
          <w:numId w:val="31"/>
        </w:numPr>
        <w:spacing w:after="160" w:line="259" w:lineRule="auto"/>
        <w:rPr>
          <w:rFonts w:eastAsiaTheme="minorEastAsia"/>
        </w:rPr>
      </w:pPr>
      <w:r w:rsidRPr="4159A39C">
        <w:t xml:space="preserve">This group is still in need of volunteers, especially for STEM (10 resources) a total of 21 resources </w:t>
      </w:r>
      <w:proofErr w:type="gramStart"/>
      <w:r w:rsidRPr="4159A39C">
        <w:t>are in need of</w:t>
      </w:r>
      <w:proofErr w:type="gramEnd"/>
      <w:r w:rsidRPr="4159A39C">
        <w:t xml:space="preserve"> liaison support.</w:t>
      </w:r>
    </w:p>
    <w:p w14:paraId="42702DF7" w14:textId="77777777" w:rsidR="008C322A" w:rsidRDefault="008C322A" w:rsidP="008C322A">
      <w:pPr>
        <w:pStyle w:val="ListParagraph"/>
        <w:numPr>
          <w:ilvl w:val="0"/>
          <w:numId w:val="31"/>
        </w:numPr>
        <w:spacing w:after="160" w:line="259" w:lineRule="auto"/>
      </w:pPr>
      <w:r w:rsidRPr="4159A39C">
        <w:rPr>
          <w:rFonts w:ascii="Calibri" w:eastAsia="Calibri" w:hAnsi="Calibri" w:cs="Calibri"/>
          <w:color w:val="000000" w:themeColor="text1"/>
          <w:sz w:val="24"/>
        </w:rPr>
        <w:t>Rubric created for automatically accepting/denying offers from CO/SDLC.</w:t>
      </w:r>
    </w:p>
    <w:p w14:paraId="64A03DFC" w14:textId="77777777" w:rsidR="008C322A" w:rsidRDefault="008C322A" w:rsidP="008C322A">
      <w:pPr>
        <w:pStyle w:val="ListParagraph"/>
        <w:numPr>
          <w:ilvl w:val="0"/>
          <w:numId w:val="31"/>
        </w:numPr>
        <w:spacing w:after="160" w:line="259" w:lineRule="auto"/>
      </w:pPr>
      <w:r w:rsidRPr="4159A39C">
        <w:rPr>
          <w:rFonts w:ascii="Calibri" w:eastAsia="Calibri" w:hAnsi="Calibri" w:cs="Calibri"/>
          <w:color w:val="000000" w:themeColor="text1"/>
          <w:sz w:val="24"/>
        </w:rPr>
        <w:t>Offers approved and moved to SDLC to begin negotiations:</w:t>
      </w:r>
    </w:p>
    <w:p w14:paraId="7276E3E8" w14:textId="77777777" w:rsidR="008C322A" w:rsidRDefault="008C322A" w:rsidP="008C322A">
      <w:pPr>
        <w:pStyle w:val="ListParagraph"/>
        <w:numPr>
          <w:ilvl w:val="2"/>
          <w:numId w:val="30"/>
        </w:numPr>
        <w:spacing w:after="160"/>
        <w:rPr>
          <w:rFonts w:eastAsiaTheme="minorEastAsia"/>
          <w:color w:val="000000" w:themeColor="text1"/>
          <w:sz w:val="24"/>
        </w:rPr>
      </w:pPr>
      <w:r w:rsidRPr="4159A39C">
        <w:rPr>
          <w:rStyle w:val="eop"/>
          <w:rFonts w:ascii="Calibri" w:eastAsia="Calibri" w:hAnsi="Calibri" w:cs="Calibri"/>
          <w:color w:val="000000" w:themeColor="text1"/>
          <w:sz w:val="24"/>
        </w:rPr>
        <w:t>Ovid &amp; Lippincott (Acland’s Anatomy, Bates Visual Guide to Physical Examination)</w:t>
      </w:r>
    </w:p>
    <w:p w14:paraId="561222AE" w14:textId="77777777" w:rsidR="008C322A" w:rsidRDefault="008C322A" w:rsidP="008C322A">
      <w:pPr>
        <w:pStyle w:val="ListParagraph"/>
        <w:numPr>
          <w:ilvl w:val="2"/>
          <w:numId w:val="30"/>
        </w:numPr>
        <w:spacing w:after="160"/>
        <w:rPr>
          <w:rFonts w:eastAsiaTheme="minorEastAsia"/>
          <w:color w:val="000000" w:themeColor="text1"/>
          <w:sz w:val="24"/>
        </w:rPr>
      </w:pPr>
      <w:r w:rsidRPr="4159A39C">
        <w:rPr>
          <w:rStyle w:val="eop"/>
          <w:rFonts w:ascii="Calibri" w:eastAsia="Calibri" w:hAnsi="Calibri" w:cs="Calibri"/>
          <w:color w:val="000000" w:themeColor="text1"/>
          <w:sz w:val="24"/>
        </w:rPr>
        <w:t>Social Explorer</w:t>
      </w:r>
    </w:p>
    <w:p w14:paraId="10C96087" w14:textId="77777777" w:rsidR="008C322A" w:rsidRDefault="008C322A" w:rsidP="008C322A">
      <w:pPr>
        <w:pStyle w:val="ListParagraph"/>
        <w:numPr>
          <w:ilvl w:val="2"/>
          <w:numId w:val="30"/>
        </w:numPr>
        <w:spacing w:after="160"/>
        <w:rPr>
          <w:rFonts w:eastAsiaTheme="minorEastAsia"/>
          <w:color w:val="000000" w:themeColor="text1"/>
          <w:sz w:val="24"/>
        </w:rPr>
      </w:pPr>
      <w:r w:rsidRPr="4159A39C">
        <w:rPr>
          <w:rStyle w:val="eop"/>
          <w:rFonts w:ascii="Calibri" w:eastAsia="Calibri" w:hAnsi="Calibri" w:cs="Calibri"/>
          <w:color w:val="000000" w:themeColor="text1"/>
          <w:sz w:val="24"/>
        </w:rPr>
        <w:t>Policy Map</w:t>
      </w:r>
    </w:p>
    <w:p w14:paraId="1888E36D" w14:textId="77777777" w:rsidR="008C322A" w:rsidRDefault="008C322A" w:rsidP="008C322A">
      <w:pPr>
        <w:pStyle w:val="ListParagraph"/>
        <w:numPr>
          <w:ilvl w:val="2"/>
          <w:numId w:val="30"/>
        </w:numPr>
        <w:spacing w:after="160"/>
        <w:rPr>
          <w:rFonts w:eastAsiaTheme="minorEastAsia"/>
          <w:color w:val="000000" w:themeColor="text1"/>
          <w:sz w:val="24"/>
        </w:rPr>
      </w:pPr>
      <w:r w:rsidRPr="4159A39C">
        <w:rPr>
          <w:rStyle w:val="eop"/>
          <w:rFonts w:ascii="Calibri" w:eastAsia="Calibri" w:hAnsi="Calibri" w:cs="Calibri"/>
          <w:color w:val="000000" w:themeColor="text1"/>
          <w:sz w:val="24"/>
        </w:rPr>
        <w:t>E-Human Relations Area Files (</w:t>
      </w:r>
      <w:proofErr w:type="spellStart"/>
      <w:r w:rsidRPr="4159A39C">
        <w:rPr>
          <w:rStyle w:val="eop"/>
          <w:rFonts w:ascii="Calibri" w:eastAsia="Calibri" w:hAnsi="Calibri" w:cs="Calibri"/>
          <w:color w:val="000000" w:themeColor="text1"/>
          <w:sz w:val="24"/>
        </w:rPr>
        <w:t>eHRAF</w:t>
      </w:r>
      <w:proofErr w:type="spellEnd"/>
      <w:r w:rsidRPr="4159A39C">
        <w:rPr>
          <w:rStyle w:val="eop"/>
          <w:rFonts w:ascii="Calibri" w:eastAsia="Calibri" w:hAnsi="Calibri" w:cs="Calibri"/>
          <w:color w:val="000000" w:themeColor="text1"/>
          <w:sz w:val="24"/>
        </w:rPr>
        <w:t>)</w:t>
      </w:r>
    </w:p>
    <w:p w14:paraId="568991E8" w14:textId="77777777" w:rsidR="008C322A" w:rsidRDefault="008C322A" w:rsidP="008C322A">
      <w:pPr>
        <w:pStyle w:val="ListParagraph"/>
        <w:numPr>
          <w:ilvl w:val="2"/>
          <w:numId w:val="30"/>
        </w:numPr>
        <w:spacing w:after="160"/>
        <w:rPr>
          <w:rFonts w:eastAsiaTheme="minorEastAsia"/>
          <w:color w:val="000000" w:themeColor="text1"/>
          <w:sz w:val="24"/>
        </w:rPr>
      </w:pPr>
      <w:r w:rsidRPr="4159A39C">
        <w:rPr>
          <w:rStyle w:val="eop"/>
          <w:rFonts w:ascii="Calibri" w:eastAsia="Calibri" w:hAnsi="Calibri" w:cs="Calibri"/>
          <w:color w:val="000000" w:themeColor="text1"/>
          <w:sz w:val="24"/>
        </w:rPr>
        <w:t>IBISWorld</w:t>
      </w:r>
    </w:p>
    <w:p w14:paraId="76AF4BCB" w14:textId="77777777" w:rsidR="008C322A" w:rsidRDefault="008C322A" w:rsidP="008C322A">
      <w:pPr>
        <w:ind w:left="720"/>
      </w:pPr>
    </w:p>
    <w:p w14:paraId="3DFB94C5" w14:textId="77777777" w:rsidR="008C322A" w:rsidRDefault="008C322A" w:rsidP="008C322A"/>
    <w:p w14:paraId="4EACF1B4" w14:textId="77777777" w:rsidR="00E41123" w:rsidRDefault="00E41123" w:rsidP="003231D2">
      <w:pPr>
        <w:rPr>
          <w:rFonts w:asciiTheme="minorHAnsi" w:hAnsiTheme="minorHAnsi" w:cstheme="minorHAnsi"/>
        </w:rPr>
        <w:sectPr w:rsidR="00E41123" w:rsidSect="00EE28D9">
          <w:headerReference w:type="default" r:id="rId8"/>
          <w:pgSz w:w="12240" w:h="15840"/>
          <w:pgMar w:top="1440" w:right="1440" w:bottom="1440" w:left="1440" w:header="720" w:footer="720" w:gutter="0"/>
          <w:cols w:space="720"/>
          <w:docGrid w:linePitch="360"/>
        </w:sectPr>
      </w:pPr>
    </w:p>
    <w:p w14:paraId="5291B47D" w14:textId="77777777" w:rsidR="00035CCB" w:rsidRPr="00035CCB" w:rsidRDefault="00035CCB" w:rsidP="00035CCB">
      <w:pPr>
        <w:rPr>
          <w:rFonts w:ascii="Calibri" w:eastAsia="Times New Roman" w:hAnsi="Calibri"/>
        </w:rPr>
      </w:pPr>
      <w:r w:rsidRPr="00035CCB">
        <w:rPr>
          <w:rFonts w:eastAsia="Times New Roman"/>
          <w:b/>
          <w:bCs/>
        </w:rPr>
        <w:lastRenderedPageBreak/>
        <w:t>From:</w:t>
      </w:r>
      <w:r w:rsidRPr="00035CCB">
        <w:rPr>
          <w:rFonts w:eastAsia="Times New Roman"/>
        </w:rPr>
        <w:t xml:space="preserve"> </w:t>
      </w:r>
      <w:proofErr w:type="spellStart"/>
      <w:r w:rsidRPr="00035CCB">
        <w:rPr>
          <w:rFonts w:eastAsia="Times New Roman"/>
        </w:rPr>
        <w:t>Brinna</w:t>
      </w:r>
      <w:proofErr w:type="spellEnd"/>
      <w:r w:rsidRPr="00035CCB">
        <w:rPr>
          <w:rFonts w:eastAsia="Times New Roman"/>
        </w:rPr>
        <w:t xml:space="preserve"> Pam Anan &lt;bpanan@cpp.edu&gt; </w:t>
      </w:r>
      <w:r w:rsidRPr="00035CCB">
        <w:rPr>
          <w:rFonts w:eastAsia="Times New Roman"/>
        </w:rPr>
        <w:br/>
      </w:r>
      <w:r w:rsidRPr="00035CCB">
        <w:rPr>
          <w:rFonts w:eastAsia="Times New Roman"/>
          <w:b/>
          <w:bCs/>
        </w:rPr>
        <w:t>Sent:</w:t>
      </w:r>
      <w:r w:rsidRPr="00035CCB">
        <w:rPr>
          <w:rFonts w:eastAsia="Times New Roman"/>
        </w:rPr>
        <w:t xml:space="preserve"> Wednesday, January 27, 2021 11:07 PM</w:t>
      </w:r>
      <w:r w:rsidRPr="00035CCB">
        <w:rPr>
          <w:rFonts w:eastAsia="Times New Roman"/>
        </w:rPr>
        <w:br/>
      </w:r>
      <w:r w:rsidRPr="00035CCB">
        <w:rPr>
          <w:rFonts w:eastAsia="Times New Roman"/>
          <w:b/>
          <w:bCs/>
        </w:rPr>
        <w:t>To:</w:t>
      </w:r>
      <w:r w:rsidRPr="00035CCB">
        <w:rPr>
          <w:rFonts w:eastAsia="Times New Roman"/>
        </w:rPr>
        <w:t xml:space="preserve"> srdc@lists.calstate.edu</w:t>
      </w:r>
      <w:r w:rsidRPr="00035CCB">
        <w:rPr>
          <w:rFonts w:eastAsia="Times New Roman"/>
        </w:rPr>
        <w:br/>
      </w:r>
      <w:r w:rsidRPr="00035CCB">
        <w:rPr>
          <w:rFonts w:eastAsia="Times New Roman"/>
          <w:b/>
          <w:bCs/>
        </w:rPr>
        <w:t>Subject:</w:t>
      </w:r>
      <w:r w:rsidRPr="00035CCB">
        <w:rPr>
          <w:rFonts w:eastAsia="Times New Roman"/>
        </w:rPr>
        <w:t xml:space="preserve"> ECC/Vendor Liaison List and Statement</w:t>
      </w:r>
    </w:p>
    <w:p w14:paraId="3AC5F667" w14:textId="77777777" w:rsidR="00035CCB" w:rsidRPr="00035CCB" w:rsidRDefault="00035CCB" w:rsidP="00035CCB"/>
    <w:p w14:paraId="155A21B5" w14:textId="77777777" w:rsidR="000E740A" w:rsidRPr="00035CCB" w:rsidRDefault="000E740A" w:rsidP="000E740A">
      <w:pPr>
        <w:rPr>
          <w:rFonts w:ascii="Calibri" w:hAnsi="Calibri"/>
        </w:rPr>
      </w:pPr>
      <w:r w:rsidRPr="00035CCB">
        <w:t>Thanks, everyone, for hearing me out on the EVL updates!  :)  If you know of someone who would like to volunteer to be a vendor liaison, please feel free to contact me!  They can be staff or library faculty within the CSU library system, of course.  Again, this vendor liaison work is completely voluntary.</w:t>
      </w:r>
    </w:p>
    <w:p w14:paraId="3DCBD40D" w14:textId="77777777" w:rsidR="000E740A" w:rsidRPr="00035CCB" w:rsidRDefault="000E740A" w:rsidP="000E740A"/>
    <w:p w14:paraId="4F92D282" w14:textId="77777777" w:rsidR="000E740A" w:rsidRPr="00035CCB" w:rsidRDefault="000E740A" w:rsidP="000E740A">
      <w:pPr>
        <w:rPr>
          <w:u w:val="single"/>
        </w:rPr>
      </w:pPr>
      <w:r w:rsidRPr="00035CCB">
        <w:rPr>
          <w:u w:val="single"/>
        </w:rPr>
        <w:t>Vendor liaison responsibilities statement:</w:t>
      </w:r>
    </w:p>
    <w:p w14:paraId="4EA2B29F" w14:textId="77777777" w:rsidR="000E740A" w:rsidRPr="00035CCB" w:rsidRDefault="000E740A" w:rsidP="000E740A"/>
    <w:p w14:paraId="52AB5F18" w14:textId="77777777" w:rsidR="000E740A" w:rsidRPr="00035CCB" w:rsidRDefault="000E740A" w:rsidP="000E740A">
      <w:r w:rsidRPr="00035CCB">
        <w:t>The ECC/Opt-In Vendor Liaison subcommittee of SRDC maintains a Vendor Liaison list on behalf of SDLC.  Volunteers are asked to liaison with a particular vendor on this list to assist SDLC with answering usage, product, or other library-related questions.</w:t>
      </w:r>
    </w:p>
    <w:p w14:paraId="136BF3B0" w14:textId="77777777" w:rsidR="000E740A" w:rsidRPr="00035CCB" w:rsidRDefault="000E740A" w:rsidP="000E740A"/>
    <w:p w14:paraId="2F7063DB" w14:textId="77777777" w:rsidR="000E740A" w:rsidRPr="00035CCB" w:rsidRDefault="000E740A" w:rsidP="000E740A">
      <w:r w:rsidRPr="00035CCB">
        <w:t>Volunteers may request to liaison with one or more vendors.</w:t>
      </w:r>
    </w:p>
    <w:p w14:paraId="05B395E3" w14:textId="77777777" w:rsidR="000E740A" w:rsidRPr="00035CCB" w:rsidRDefault="000E740A" w:rsidP="000E740A"/>
    <w:p w14:paraId="5589EA53" w14:textId="77777777" w:rsidR="000E740A" w:rsidRPr="00035CCB" w:rsidRDefault="000E740A" w:rsidP="000E740A">
      <w:r w:rsidRPr="00035CCB">
        <w:t xml:space="preserve">The time commitment of this volunteer work is dependent on SDLC's </w:t>
      </w:r>
      <w:proofErr w:type="gramStart"/>
      <w:r w:rsidRPr="00035CCB">
        <w:t>needs, but</w:t>
      </w:r>
      <w:proofErr w:type="gramEnd"/>
      <w:r w:rsidRPr="00035CCB">
        <w:t xml:space="preserve"> is estimated to be approximately 1-3 hours a week during SDLC negotiations with vendors.</w:t>
      </w:r>
    </w:p>
    <w:p w14:paraId="26EF4939" w14:textId="77777777" w:rsidR="000E740A" w:rsidRPr="00035CCB" w:rsidRDefault="000E740A" w:rsidP="000E740A"/>
    <w:p w14:paraId="44D8C5BB" w14:textId="77777777" w:rsidR="000E740A" w:rsidRPr="00035CCB" w:rsidRDefault="000E740A" w:rsidP="000E740A">
      <w:pPr>
        <w:rPr>
          <w:u w:val="single"/>
        </w:rPr>
      </w:pPr>
      <w:r w:rsidRPr="00035CCB">
        <w:rPr>
          <w:u w:val="single"/>
        </w:rPr>
        <w:t>Vendors/Resources that need a liaison:</w:t>
      </w:r>
    </w:p>
    <w:p w14:paraId="4B266F59" w14:textId="77777777" w:rsidR="000E740A" w:rsidRPr="00035CCB" w:rsidRDefault="000E740A" w:rsidP="000E740A"/>
    <w:p w14:paraId="1C8A9010" w14:textId="77777777" w:rsidR="000E740A" w:rsidRPr="00035CCB" w:rsidRDefault="000E740A" w:rsidP="000E740A">
      <w:r w:rsidRPr="00035CCB">
        <w:t>American Assoc. for the Advancement of Science AAAS (Science Online)</w:t>
      </w:r>
    </w:p>
    <w:p w14:paraId="0AC56A6A" w14:textId="77777777" w:rsidR="000E740A" w:rsidRPr="00035CCB" w:rsidRDefault="000E740A" w:rsidP="000E740A">
      <w:r w:rsidRPr="00035CCB">
        <w:t>American Society of Civil Engineers (ASCE)</w:t>
      </w:r>
    </w:p>
    <w:p w14:paraId="52902B9D" w14:textId="77777777" w:rsidR="000E740A" w:rsidRPr="00035CCB" w:rsidRDefault="000E740A" w:rsidP="000E740A">
      <w:r w:rsidRPr="00035CCB">
        <w:t>American Society of Mechanical Engineers (ASME)</w:t>
      </w:r>
    </w:p>
    <w:p w14:paraId="7FE60E55" w14:textId="77777777" w:rsidR="000E740A" w:rsidRPr="00035CCB" w:rsidRDefault="000E740A" w:rsidP="000E740A">
      <w:r w:rsidRPr="00035CCB">
        <w:t>ASTM</w:t>
      </w:r>
    </w:p>
    <w:p w14:paraId="37C0CD16" w14:textId="77777777" w:rsidR="000E740A" w:rsidRPr="00035CCB" w:rsidRDefault="000E740A" w:rsidP="000E740A">
      <w:r w:rsidRPr="00035CCB">
        <w:t>American Physical Society (APS)</w:t>
      </w:r>
    </w:p>
    <w:p w14:paraId="7A88A8B8" w14:textId="77777777" w:rsidR="000E740A" w:rsidRPr="00035CCB" w:rsidRDefault="000E740A" w:rsidP="000E740A">
      <w:r w:rsidRPr="00035CCB">
        <w:t xml:space="preserve">Amigos -through Project Muse </w:t>
      </w:r>
    </w:p>
    <w:p w14:paraId="67BD91FA" w14:textId="77777777" w:rsidR="000E740A" w:rsidRPr="00035CCB" w:rsidRDefault="000E740A" w:rsidP="000E740A">
      <w:r w:rsidRPr="00035CCB">
        <w:t xml:space="preserve">Clarivate (Thomson </w:t>
      </w:r>
      <w:proofErr w:type="spellStart"/>
      <w:r w:rsidRPr="00035CCB">
        <w:t>BioSys</w:t>
      </w:r>
      <w:proofErr w:type="spellEnd"/>
      <w:r w:rsidRPr="00035CCB">
        <w:t>)</w:t>
      </w:r>
    </w:p>
    <w:p w14:paraId="6E961CD4" w14:textId="77777777" w:rsidR="000E740A" w:rsidRPr="00035CCB" w:rsidRDefault="000E740A" w:rsidP="000E740A">
      <w:r w:rsidRPr="00035CCB">
        <w:t>Clarivate (Thomson- WOS, JHCD, Incites)</w:t>
      </w:r>
    </w:p>
    <w:p w14:paraId="0FDCD845" w14:textId="77777777" w:rsidR="000E740A" w:rsidRPr="00035CCB" w:rsidRDefault="000E740A" w:rsidP="000E740A">
      <w:r w:rsidRPr="00035CCB">
        <w:t xml:space="preserve">Elsevier </w:t>
      </w:r>
      <w:proofErr w:type="spellStart"/>
      <w:r w:rsidRPr="00035CCB">
        <w:t>Geobase</w:t>
      </w:r>
      <w:proofErr w:type="spellEnd"/>
    </w:p>
    <w:p w14:paraId="26618E3C" w14:textId="77777777" w:rsidR="000E740A" w:rsidRPr="00035CCB" w:rsidRDefault="000E740A" w:rsidP="000E740A">
      <w:r w:rsidRPr="00035CCB">
        <w:t>ExLibris Leganto</w:t>
      </w:r>
    </w:p>
    <w:p w14:paraId="079A4BFF" w14:textId="77777777" w:rsidR="000E740A" w:rsidRPr="00035CCB" w:rsidRDefault="000E740A" w:rsidP="000E740A">
      <w:proofErr w:type="spellStart"/>
      <w:r w:rsidRPr="00035CCB">
        <w:t>Lyrasis</w:t>
      </w:r>
      <w:proofErr w:type="spellEnd"/>
      <w:r w:rsidRPr="00035CCB">
        <w:t xml:space="preserve"> - SCOAP3</w:t>
      </w:r>
    </w:p>
    <w:p w14:paraId="456231F4" w14:textId="77777777" w:rsidR="000E740A" w:rsidRPr="00035CCB" w:rsidRDefault="000E740A" w:rsidP="000E740A">
      <w:r w:rsidRPr="00035CCB">
        <w:t>Marcive</w:t>
      </w:r>
    </w:p>
    <w:p w14:paraId="63233FF2" w14:textId="77777777" w:rsidR="000E740A" w:rsidRPr="00035CCB" w:rsidRDefault="000E740A" w:rsidP="000E740A">
      <w:r w:rsidRPr="00035CCB">
        <w:t>Sage CQ Press Researcher</w:t>
      </w:r>
    </w:p>
    <w:p w14:paraId="5A590CBE" w14:textId="77777777" w:rsidR="000E740A" w:rsidRPr="00035CCB" w:rsidRDefault="000E740A" w:rsidP="000E740A">
      <w:r w:rsidRPr="00035CCB">
        <w:t>Sage CQ Weekly (CQ Magazine)</w:t>
      </w:r>
    </w:p>
    <w:p w14:paraId="254AA918" w14:textId="77777777" w:rsidR="000E740A" w:rsidRPr="00035CCB" w:rsidRDefault="000E740A" w:rsidP="000E740A">
      <w:r w:rsidRPr="00035CCB">
        <w:t>Sage - Data Planet</w:t>
      </w:r>
    </w:p>
    <w:p w14:paraId="3C45CFEA" w14:textId="77777777" w:rsidR="000E740A" w:rsidRPr="00035CCB" w:rsidRDefault="000E740A" w:rsidP="000E740A">
      <w:r w:rsidRPr="00035CCB">
        <w:t xml:space="preserve">Sage - Knowledge EBA </w:t>
      </w:r>
    </w:p>
    <w:p w14:paraId="5D4627D0" w14:textId="77777777" w:rsidR="000E740A" w:rsidRPr="00035CCB" w:rsidRDefault="000E740A" w:rsidP="000E740A">
      <w:r w:rsidRPr="00035CCB">
        <w:t>Sage - Video &amp; Research Methods</w:t>
      </w:r>
    </w:p>
    <w:p w14:paraId="67722E4D" w14:textId="77777777" w:rsidR="000E740A" w:rsidRPr="00035CCB" w:rsidRDefault="000E740A" w:rsidP="000E740A">
      <w:r w:rsidRPr="00035CCB">
        <w:t>SPIE Digital</w:t>
      </w:r>
    </w:p>
    <w:p w14:paraId="226734B7" w14:textId="77777777" w:rsidR="000E740A" w:rsidRPr="00035CCB" w:rsidRDefault="000E740A" w:rsidP="000E740A">
      <w:r w:rsidRPr="00035CCB">
        <w:t>Unity Courier Services</w:t>
      </w:r>
    </w:p>
    <w:p w14:paraId="6C5E03CE" w14:textId="77777777" w:rsidR="000E740A" w:rsidRPr="00035CCB" w:rsidRDefault="000E740A" w:rsidP="000E740A"/>
    <w:p w14:paraId="6DC4DFEF" w14:textId="77777777" w:rsidR="000E740A" w:rsidRPr="00035CCB" w:rsidRDefault="000E740A" w:rsidP="000E740A">
      <w:r w:rsidRPr="00035CCB">
        <w:t xml:space="preserve">NOTE:  As a reminder and as requested by SDLC, please do </w:t>
      </w:r>
      <w:r w:rsidRPr="00035CCB">
        <w:rPr>
          <w:b/>
          <w:bCs/>
        </w:rPr>
        <w:t>not</w:t>
      </w:r>
      <w:r w:rsidRPr="00035CCB">
        <w:t xml:space="preserve"> distribute the Vendor Liaison List beyond SRDC and the volunteer vendor liaisons.  </w:t>
      </w:r>
    </w:p>
    <w:p w14:paraId="34CFB575" w14:textId="77777777" w:rsidR="000E740A" w:rsidRPr="00035CCB" w:rsidRDefault="000E740A" w:rsidP="000E740A"/>
    <w:p w14:paraId="1F71170F" w14:textId="77777777" w:rsidR="000E740A" w:rsidRPr="00035CCB" w:rsidRDefault="000E740A" w:rsidP="000E740A">
      <w:r w:rsidRPr="00035CCB">
        <w:t>Thank you!  Please let me know if you have any questions at all.</w:t>
      </w:r>
    </w:p>
    <w:p w14:paraId="508E4DD9" w14:textId="77777777" w:rsidR="000E740A" w:rsidRPr="00035CCB" w:rsidRDefault="000E740A" w:rsidP="000E740A"/>
    <w:p w14:paraId="7E4D6EE5" w14:textId="77777777" w:rsidR="000E740A" w:rsidRPr="00035CCB" w:rsidRDefault="000E740A" w:rsidP="000E740A">
      <w:r w:rsidRPr="00035CCB">
        <w:t>Sincerely,</w:t>
      </w:r>
    </w:p>
    <w:p w14:paraId="7BA44B10" w14:textId="77777777" w:rsidR="000E740A" w:rsidRPr="00035CCB" w:rsidRDefault="000E740A" w:rsidP="000E740A">
      <w:r w:rsidRPr="00035CCB">
        <w:t>Pam</w:t>
      </w:r>
    </w:p>
    <w:p w14:paraId="31895605" w14:textId="77777777" w:rsidR="00EE28D9" w:rsidRDefault="00EE28D9" w:rsidP="000E740A">
      <w:pPr>
        <w:tabs>
          <w:tab w:val="left" w:pos="2700"/>
        </w:tabs>
        <w:autoSpaceDE w:val="0"/>
        <w:autoSpaceDN w:val="0"/>
        <w:adjustRightInd w:val="0"/>
        <w:ind w:left="2700" w:hanging="2700"/>
        <w:rPr>
          <w:color w:val="002060"/>
        </w:rPr>
      </w:pPr>
    </w:p>
    <w:sectPr w:rsidR="00EE28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2955" w14:textId="77777777" w:rsidR="005D4591" w:rsidRDefault="005D4591" w:rsidP="00AB7054">
      <w:r>
        <w:separator/>
      </w:r>
    </w:p>
  </w:endnote>
  <w:endnote w:type="continuationSeparator" w:id="0">
    <w:p w14:paraId="46691EF4" w14:textId="77777777" w:rsidR="005D4591" w:rsidRDefault="005D4591" w:rsidP="00A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334AD" w14:textId="77777777" w:rsidR="005D4591" w:rsidRDefault="005D4591" w:rsidP="00AB7054">
      <w:r>
        <w:separator/>
      </w:r>
    </w:p>
  </w:footnote>
  <w:footnote w:type="continuationSeparator" w:id="0">
    <w:p w14:paraId="6BBF6163" w14:textId="77777777" w:rsidR="005D4591" w:rsidRDefault="005D4591" w:rsidP="00AB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CAAE" w14:textId="77777777" w:rsidR="00E41123" w:rsidRDefault="00E41123" w:rsidP="00E41123">
    <w:pPr>
      <w:rPr>
        <w:rFonts w:asciiTheme="minorHAnsi" w:hAnsiTheme="minorHAnsi" w:cstheme="minorHAnsi"/>
      </w:rPr>
    </w:pPr>
    <w:r>
      <w:rPr>
        <w:rFonts w:asciiTheme="minorHAnsi" w:hAnsiTheme="minorHAnsi" w:cstheme="minorHAnsi"/>
      </w:rPr>
      <w:t>Attachment 1</w:t>
    </w:r>
  </w:p>
  <w:p w14:paraId="3FD01797" w14:textId="77777777" w:rsidR="00E41123" w:rsidRDefault="00E41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B55E" w14:textId="76E79CC2" w:rsidR="00EE28D9" w:rsidRDefault="00EE28D9" w:rsidP="00E41123">
    <w:pPr>
      <w:rPr>
        <w:rFonts w:asciiTheme="minorHAnsi" w:hAnsiTheme="minorHAnsi" w:cstheme="minorHAnsi"/>
      </w:rPr>
    </w:pPr>
    <w:r>
      <w:rPr>
        <w:rFonts w:asciiTheme="minorHAnsi" w:hAnsiTheme="minorHAnsi" w:cstheme="minorHAnsi"/>
      </w:rPr>
      <w:t>Attachment 2</w:t>
    </w:r>
  </w:p>
  <w:p w14:paraId="036EBFE7" w14:textId="77777777" w:rsidR="00EE28D9" w:rsidRDefault="00EE2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42B"/>
    <w:multiLevelType w:val="hybridMultilevel"/>
    <w:tmpl w:val="7D86F66E"/>
    <w:lvl w:ilvl="0" w:tplc="61E27710">
      <w:start w:val="1"/>
      <w:numFmt w:val="decimal"/>
      <w:lvlText w:val="%1."/>
      <w:lvlJc w:val="left"/>
      <w:pPr>
        <w:ind w:left="720" w:hanging="360"/>
      </w:pPr>
    </w:lvl>
    <w:lvl w:ilvl="1" w:tplc="268670E6">
      <w:start w:val="1"/>
      <w:numFmt w:val="bullet"/>
      <w:lvlText w:val=""/>
      <w:lvlJc w:val="left"/>
      <w:pPr>
        <w:ind w:left="1440" w:hanging="360"/>
      </w:pPr>
    </w:lvl>
    <w:lvl w:ilvl="2" w:tplc="9FE21A16">
      <w:start w:val="1"/>
      <w:numFmt w:val="lowerRoman"/>
      <w:lvlText w:val="%3."/>
      <w:lvlJc w:val="right"/>
      <w:pPr>
        <w:ind w:left="2160" w:hanging="180"/>
      </w:pPr>
    </w:lvl>
    <w:lvl w:ilvl="3" w:tplc="2B66744A">
      <w:start w:val="1"/>
      <w:numFmt w:val="decimal"/>
      <w:lvlText w:val="%4."/>
      <w:lvlJc w:val="left"/>
      <w:pPr>
        <w:ind w:left="2880" w:hanging="360"/>
      </w:pPr>
    </w:lvl>
    <w:lvl w:ilvl="4" w:tplc="BC1C2D0E">
      <w:start w:val="1"/>
      <w:numFmt w:val="lowerLetter"/>
      <w:lvlText w:val="%5."/>
      <w:lvlJc w:val="left"/>
      <w:pPr>
        <w:ind w:left="3600" w:hanging="360"/>
      </w:pPr>
    </w:lvl>
    <w:lvl w:ilvl="5" w:tplc="FC8E6F82">
      <w:start w:val="1"/>
      <w:numFmt w:val="lowerRoman"/>
      <w:lvlText w:val="%6."/>
      <w:lvlJc w:val="right"/>
      <w:pPr>
        <w:ind w:left="4320" w:hanging="180"/>
      </w:pPr>
    </w:lvl>
    <w:lvl w:ilvl="6" w:tplc="7190FE72">
      <w:start w:val="1"/>
      <w:numFmt w:val="decimal"/>
      <w:lvlText w:val="%7."/>
      <w:lvlJc w:val="left"/>
      <w:pPr>
        <w:ind w:left="5040" w:hanging="360"/>
      </w:pPr>
    </w:lvl>
    <w:lvl w:ilvl="7" w:tplc="0DAA7240">
      <w:start w:val="1"/>
      <w:numFmt w:val="lowerLetter"/>
      <w:lvlText w:val="%8."/>
      <w:lvlJc w:val="left"/>
      <w:pPr>
        <w:ind w:left="5760" w:hanging="360"/>
      </w:pPr>
    </w:lvl>
    <w:lvl w:ilvl="8" w:tplc="8C86775E">
      <w:start w:val="1"/>
      <w:numFmt w:val="lowerRoman"/>
      <w:lvlText w:val="%9."/>
      <w:lvlJc w:val="right"/>
      <w:pPr>
        <w:ind w:left="6480" w:hanging="180"/>
      </w:pPr>
    </w:lvl>
  </w:abstractNum>
  <w:abstractNum w:abstractNumId="1" w15:restartNumberingAfterBreak="0">
    <w:nsid w:val="03AA3046"/>
    <w:multiLevelType w:val="hybridMultilevel"/>
    <w:tmpl w:val="62DE4172"/>
    <w:lvl w:ilvl="0" w:tplc="36F4A26E">
      <w:start w:val="1"/>
      <w:numFmt w:val="decimal"/>
      <w:lvlText w:val="%1."/>
      <w:lvlJc w:val="left"/>
      <w:pPr>
        <w:ind w:left="720" w:hanging="360"/>
      </w:pPr>
    </w:lvl>
    <w:lvl w:ilvl="1" w:tplc="C43A6910">
      <w:start w:val="1"/>
      <w:numFmt w:val="bullet"/>
      <w:lvlText w:val=""/>
      <w:lvlJc w:val="left"/>
      <w:pPr>
        <w:ind w:left="1440" w:hanging="360"/>
      </w:pPr>
    </w:lvl>
    <w:lvl w:ilvl="2" w:tplc="08481EA8">
      <w:start w:val="1"/>
      <w:numFmt w:val="lowerRoman"/>
      <w:lvlText w:val="%3."/>
      <w:lvlJc w:val="right"/>
      <w:pPr>
        <w:ind w:left="2160" w:hanging="180"/>
      </w:pPr>
    </w:lvl>
    <w:lvl w:ilvl="3" w:tplc="697EA89E">
      <w:start w:val="1"/>
      <w:numFmt w:val="decimal"/>
      <w:lvlText w:val="%4."/>
      <w:lvlJc w:val="left"/>
      <w:pPr>
        <w:ind w:left="2880" w:hanging="360"/>
      </w:pPr>
    </w:lvl>
    <w:lvl w:ilvl="4" w:tplc="2DFA1C40">
      <w:start w:val="1"/>
      <w:numFmt w:val="lowerLetter"/>
      <w:lvlText w:val="%5."/>
      <w:lvlJc w:val="left"/>
      <w:pPr>
        <w:ind w:left="3600" w:hanging="360"/>
      </w:pPr>
    </w:lvl>
    <w:lvl w:ilvl="5" w:tplc="0248EB88">
      <w:start w:val="1"/>
      <w:numFmt w:val="lowerRoman"/>
      <w:lvlText w:val="%6."/>
      <w:lvlJc w:val="right"/>
      <w:pPr>
        <w:ind w:left="4320" w:hanging="180"/>
      </w:pPr>
    </w:lvl>
    <w:lvl w:ilvl="6" w:tplc="3EC0CF58">
      <w:start w:val="1"/>
      <w:numFmt w:val="decimal"/>
      <w:lvlText w:val="%7."/>
      <w:lvlJc w:val="left"/>
      <w:pPr>
        <w:ind w:left="5040" w:hanging="360"/>
      </w:pPr>
    </w:lvl>
    <w:lvl w:ilvl="7" w:tplc="16983FB8">
      <w:start w:val="1"/>
      <w:numFmt w:val="lowerLetter"/>
      <w:lvlText w:val="%8."/>
      <w:lvlJc w:val="left"/>
      <w:pPr>
        <w:ind w:left="5760" w:hanging="360"/>
      </w:pPr>
    </w:lvl>
    <w:lvl w:ilvl="8" w:tplc="C9484788">
      <w:start w:val="1"/>
      <w:numFmt w:val="lowerRoman"/>
      <w:lvlText w:val="%9."/>
      <w:lvlJc w:val="right"/>
      <w:pPr>
        <w:ind w:left="6480" w:hanging="180"/>
      </w:pPr>
    </w:lvl>
  </w:abstractNum>
  <w:abstractNum w:abstractNumId="2" w15:restartNumberingAfterBreak="0">
    <w:nsid w:val="05676582"/>
    <w:multiLevelType w:val="hybridMultilevel"/>
    <w:tmpl w:val="E2EE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29B"/>
    <w:multiLevelType w:val="hybridMultilevel"/>
    <w:tmpl w:val="E146B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0047"/>
    <w:multiLevelType w:val="hybridMultilevel"/>
    <w:tmpl w:val="9AA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62B"/>
    <w:multiLevelType w:val="hybridMultilevel"/>
    <w:tmpl w:val="EBB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54CAE"/>
    <w:multiLevelType w:val="hybridMultilevel"/>
    <w:tmpl w:val="F5AA27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356F5F"/>
    <w:multiLevelType w:val="hybridMultilevel"/>
    <w:tmpl w:val="35D8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A32E4"/>
    <w:multiLevelType w:val="hybridMultilevel"/>
    <w:tmpl w:val="1A601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185F7C"/>
    <w:multiLevelType w:val="hybridMultilevel"/>
    <w:tmpl w:val="A5C60D82"/>
    <w:lvl w:ilvl="0" w:tplc="7F3A6F42">
      <w:start w:val="1"/>
      <w:numFmt w:val="bullet"/>
      <w:lvlText w:val=""/>
      <w:lvlJc w:val="left"/>
      <w:pPr>
        <w:ind w:left="1440" w:hanging="360"/>
      </w:pPr>
      <w:rPr>
        <w:rFonts w:ascii="Symbol" w:hAnsi="Symbol" w:hint="default"/>
      </w:rPr>
    </w:lvl>
    <w:lvl w:ilvl="1" w:tplc="C7521230">
      <w:start w:val="1"/>
      <w:numFmt w:val="bullet"/>
      <w:lvlText w:val="o"/>
      <w:lvlJc w:val="left"/>
      <w:pPr>
        <w:ind w:left="2160" w:hanging="360"/>
      </w:pPr>
      <w:rPr>
        <w:rFonts w:ascii="Courier New" w:hAnsi="Courier New" w:hint="default"/>
      </w:rPr>
    </w:lvl>
    <w:lvl w:ilvl="2" w:tplc="24541CFE">
      <w:start w:val="1"/>
      <w:numFmt w:val="bullet"/>
      <w:lvlText w:val=""/>
      <w:lvlJc w:val="left"/>
      <w:pPr>
        <w:ind w:left="2880" w:hanging="360"/>
      </w:pPr>
      <w:rPr>
        <w:rFonts w:ascii="Wingdings" w:hAnsi="Wingdings" w:hint="default"/>
      </w:rPr>
    </w:lvl>
    <w:lvl w:ilvl="3" w:tplc="BA08486A">
      <w:start w:val="1"/>
      <w:numFmt w:val="bullet"/>
      <w:lvlText w:val=""/>
      <w:lvlJc w:val="left"/>
      <w:pPr>
        <w:ind w:left="3600" w:hanging="360"/>
      </w:pPr>
      <w:rPr>
        <w:rFonts w:ascii="Symbol" w:hAnsi="Symbol" w:hint="default"/>
      </w:rPr>
    </w:lvl>
    <w:lvl w:ilvl="4" w:tplc="9A2CF4BE">
      <w:start w:val="1"/>
      <w:numFmt w:val="bullet"/>
      <w:lvlText w:val="o"/>
      <w:lvlJc w:val="left"/>
      <w:pPr>
        <w:ind w:left="4320" w:hanging="360"/>
      </w:pPr>
      <w:rPr>
        <w:rFonts w:ascii="Courier New" w:hAnsi="Courier New" w:hint="default"/>
      </w:rPr>
    </w:lvl>
    <w:lvl w:ilvl="5" w:tplc="C5A833A6">
      <w:start w:val="1"/>
      <w:numFmt w:val="bullet"/>
      <w:lvlText w:val=""/>
      <w:lvlJc w:val="left"/>
      <w:pPr>
        <w:ind w:left="5040" w:hanging="360"/>
      </w:pPr>
      <w:rPr>
        <w:rFonts w:ascii="Wingdings" w:hAnsi="Wingdings" w:hint="default"/>
      </w:rPr>
    </w:lvl>
    <w:lvl w:ilvl="6" w:tplc="D480DE16">
      <w:start w:val="1"/>
      <w:numFmt w:val="bullet"/>
      <w:lvlText w:val=""/>
      <w:lvlJc w:val="left"/>
      <w:pPr>
        <w:ind w:left="5760" w:hanging="360"/>
      </w:pPr>
      <w:rPr>
        <w:rFonts w:ascii="Symbol" w:hAnsi="Symbol" w:hint="default"/>
      </w:rPr>
    </w:lvl>
    <w:lvl w:ilvl="7" w:tplc="91A60DE0">
      <w:start w:val="1"/>
      <w:numFmt w:val="bullet"/>
      <w:lvlText w:val="o"/>
      <w:lvlJc w:val="left"/>
      <w:pPr>
        <w:ind w:left="6480" w:hanging="360"/>
      </w:pPr>
      <w:rPr>
        <w:rFonts w:ascii="Courier New" w:hAnsi="Courier New" w:hint="default"/>
      </w:rPr>
    </w:lvl>
    <w:lvl w:ilvl="8" w:tplc="C4BE2762">
      <w:start w:val="1"/>
      <w:numFmt w:val="bullet"/>
      <w:lvlText w:val=""/>
      <w:lvlJc w:val="left"/>
      <w:pPr>
        <w:ind w:left="7200" w:hanging="360"/>
      </w:pPr>
      <w:rPr>
        <w:rFonts w:ascii="Wingdings" w:hAnsi="Wingdings" w:hint="default"/>
      </w:rPr>
    </w:lvl>
  </w:abstractNum>
  <w:abstractNum w:abstractNumId="10" w15:restartNumberingAfterBreak="0">
    <w:nsid w:val="26454DCA"/>
    <w:multiLevelType w:val="multilevel"/>
    <w:tmpl w:val="E17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62A55"/>
    <w:multiLevelType w:val="hybridMultilevel"/>
    <w:tmpl w:val="3F14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1DCD"/>
    <w:multiLevelType w:val="hybridMultilevel"/>
    <w:tmpl w:val="D892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6AA"/>
    <w:multiLevelType w:val="hybridMultilevel"/>
    <w:tmpl w:val="DF74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E41EA"/>
    <w:multiLevelType w:val="hybridMultilevel"/>
    <w:tmpl w:val="DB68D6B2"/>
    <w:lvl w:ilvl="0" w:tplc="0B70420A">
      <w:start w:val="1"/>
      <w:numFmt w:val="decimal"/>
      <w:lvlText w:val="%1."/>
      <w:lvlJc w:val="left"/>
      <w:pPr>
        <w:ind w:left="720" w:hanging="360"/>
      </w:pPr>
    </w:lvl>
    <w:lvl w:ilvl="1" w:tplc="032E66CA">
      <w:start w:val="1"/>
      <w:numFmt w:val="lowerLetter"/>
      <w:lvlText w:val="%2."/>
      <w:lvlJc w:val="left"/>
      <w:pPr>
        <w:ind w:left="1440" w:hanging="360"/>
      </w:pPr>
    </w:lvl>
    <w:lvl w:ilvl="2" w:tplc="D19A8502">
      <w:start w:val="1"/>
      <w:numFmt w:val="lowerRoman"/>
      <w:lvlText w:val="%3."/>
      <w:lvlJc w:val="right"/>
      <w:pPr>
        <w:ind w:left="2160" w:hanging="180"/>
      </w:pPr>
    </w:lvl>
    <w:lvl w:ilvl="3" w:tplc="16482292">
      <w:start w:val="1"/>
      <w:numFmt w:val="decimal"/>
      <w:lvlText w:val="%4."/>
      <w:lvlJc w:val="left"/>
      <w:pPr>
        <w:ind w:left="2880" w:hanging="360"/>
      </w:pPr>
    </w:lvl>
    <w:lvl w:ilvl="4" w:tplc="8C5C0794">
      <w:start w:val="1"/>
      <w:numFmt w:val="lowerLetter"/>
      <w:lvlText w:val="%5."/>
      <w:lvlJc w:val="left"/>
      <w:pPr>
        <w:ind w:left="3600" w:hanging="360"/>
      </w:pPr>
    </w:lvl>
    <w:lvl w:ilvl="5" w:tplc="324E59F2">
      <w:start w:val="1"/>
      <w:numFmt w:val="lowerRoman"/>
      <w:lvlText w:val="%6."/>
      <w:lvlJc w:val="right"/>
      <w:pPr>
        <w:ind w:left="4320" w:hanging="180"/>
      </w:pPr>
    </w:lvl>
    <w:lvl w:ilvl="6" w:tplc="F8A44460">
      <w:start w:val="1"/>
      <w:numFmt w:val="decimal"/>
      <w:lvlText w:val="%7."/>
      <w:lvlJc w:val="left"/>
      <w:pPr>
        <w:ind w:left="5040" w:hanging="360"/>
      </w:pPr>
    </w:lvl>
    <w:lvl w:ilvl="7" w:tplc="6CC89C88">
      <w:start w:val="1"/>
      <w:numFmt w:val="lowerLetter"/>
      <w:lvlText w:val="%8."/>
      <w:lvlJc w:val="left"/>
      <w:pPr>
        <w:ind w:left="5760" w:hanging="360"/>
      </w:pPr>
    </w:lvl>
    <w:lvl w:ilvl="8" w:tplc="7A720BAA">
      <w:start w:val="1"/>
      <w:numFmt w:val="lowerRoman"/>
      <w:lvlText w:val="%9."/>
      <w:lvlJc w:val="right"/>
      <w:pPr>
        <w:ind w:left="6480" w:hanging="180"/>
      </w:pPr>
    </w:lvl>
  </w:abstractNum>
  <w:abstractNum w:abstractNumId="15" w15:restartNumberingAfterBreak="0">
    <w:nsid w:val="2FED5D81"/>
    <w:multiLevelType w:val="hybridMultilevel"/>
    <w:tmpl w:val="18C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72977"/>
    <w:multiLevelType w:val="hybridMultilevel"/>
    <w:tmpl w:val="D27A4888"/>
    <w:lvl w:ilvl="0" w:tplc="071C320C">
      <w:start w:val="1"/>
      <w:numFmt w:val="decimal"/>
      <w:lvlText w:val="%1."/>
      <w:lvlJc w:val="left"/>
      <w:pPr>
        <w:ind w:left="720" w:hanging="360"/>
      </w:pPr>
    </w:lvl>
    <w:lvl w:ilvl="1" w:tplc="58DAFF06">
      <w:start w:val="1"/>
      <w:numFmt w:val="lowerLetter"/>
      <w:lvlText w:val="%2."/>
      <w:lvlJc w:val="left"/>
      <w:pPr>
        <w:ind w:left="1440" w:hanging="360"/>
      </w:pPr>
    </w:lvl>
    <w:lvl w:ilvl="2" w:tplc="34F06856">
      <w:start w:val="1"/>
      <w:numFmt w:val="lowerRoman"/>
      <w:lvlText w:val="%3."/>
      <w:lvlJc w:val="right"/>
      <w:pPr>
        <w:ind w:left="2160" w:hanging="180"/>
      </w:pPr>
    </w:lvl>
    <w:lvl w:ilvl="3" w:tplc="1E029F2A">
      <w:start w:val="1"/>
      <w:numFmt w:val="decimal"/>
      <w:lvlText w:val="%4."/>
      <w:lvlJc w:val="left"/>
      <w:pPr>
        <w:ind w:left="2880" w:hanging="360"/>
      </w:pPr>
    </w:lvl>
    <w:lvl w:ilvl="4" w:tplc="9D7C4BDC">
      <w:start w:val="1"/>
      <w:numFmt w:val="decimal"/>
      <w:lvlText w:val="%5."/>
      <w:lvlJc w:val="left"/>
      <w:pPr>
        <w:ind w:left="3600" w:hanging="360"/>
      </w:pPr>
    </w:lvl>
    <w:lvl w:ilvl="5" w:tplc="9E245428">
      <w:start w:val="1"/>
      <w:numFmt w:val="lowerRoman"/>
      <w:lvlText w:val="%6."/>
      <w:lvlJc w:val="right"/>
      <w:pPr>
        <w:ind w:left="4320" w:hanging="180"/>
      </w:pPr>
    </w:lvl>
    <w:lvl w:ilvl="6" w:tplc="0850568C">
      <w:start w:val="1"/>
      <w:numFmt w:val="decimal"/>
      <w:lvlText w:val="%7."/>
      <w:lvlJc w:val="left"/>
      <w:pPr>
        <w:ind w:left="5040" w:hanging="360"/>
      </w:pPr>
    </w:lvl>
    <w:lvl w:ilvl="7" w:tplc="CCFC989E">
      <w:start w:val="1"/>
      <w:numFmt w:val="lowerLetter"/>
      <w:lvlText w:val="%8."/>
      <w:lvlJc w:val="left"/>
      <w:pPr>
        <w:ind w:left="5760" w:hanging="360"/>
      </w:pPr>
    </w:lvl>
    <w:lvl w:ilvl="8" w:tplc="89D063B6">
      <w:start w:val="1"/>
      <w:numFmt w:val="lowerRoman"/>
      <w:lvlText w:val="%9."/>
      <w:lvlJc w:val="right"/>
      <w:pPr>
        <w:ind w:left="6480" w:hanging="180"/>
      </w:pPr>
    </w:lvl>
  </w:abstractNum>
  <w:abstractNum w:abstractNumId="17" w15:restartNumberingAfterBreak="0">
    <w:nsid w:val="3E8F3988"/>
    <w:multiLevelType w:val="hybridMultilevel"/>
    <w:tmpl w:val="0920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962BA"/>
    <w:multiLevelType w:val="hybridMultilevel"/>
    <w:tmpl w:val="4328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C3FDB"/>
    <w:multiLevelType w:val="hybridMultilevel"/>
    <w:tmpl w:val="AE769B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98002F"/>
    <w:multiLevelType w:val="hybridMultilevel"/>
    <w:tmpl w:val="5AD61780"/>
    <w:lvl w:ilvl="0" w:tplc="F080DCC4">
      <w:start w:val="1"/>
      <w:numFmt w:val="decimal"/>
      <w:lvlText w:val="%1."/>
      <w:lvlJc w:val="left"/>
      <w:pPr>
        <w:ind w:left="720" w:hanging="360"/>
      </w:pPr>
    </w:lvl>
    <w:lvl w:ilvl="1" w:tplc="0FFA3D74">
      <w:start w:val="1"/>
      <w:numFmt w:val="bullet"/>
      <w:lvlText w:val=""/>
      <w:lvlJc w:val="left"/>
      <w:pPr>
        <w:ind w:left="1440" w:hanging="360"/>
      </w:pPr>
    </w:lvl>
    <w:lvl w:ilvl="2" w:tplc="D9F67220">
      <w:start w:val="1"/>
      <w:numFmt w:val="lowerRoman"/>
      <w:lvlText w:val="%3."/>
      <w:lvlJc w:val="right"/>
      <w:pPr>
        <w:ind w:left="2160" w:hanging="180"/>
      </w:pPr>
    </w:lvl>
    <w:lvl w:ilvl="3" w:tplc="BF7EE970">
      <w:start w:val="1"/>
      <w:numFmt w:val="decimal"/>
      <w:lvlText w:val="%4."/>
      <w:lvlJc w:val="left"/>
      <w:pPr>
        <w:ind w:left="2880" w:hanging="360"/>
      </w:pPr>
    </w:lvl>
    <w:lvl w:ilvl="4" w:tplc="03FC1394">
      <w:start w:val="1"/>
      <w:numFmt w:val="lowerLetter"/>
      <w:lvlText w:val="%5."/>
      <w:lvlJc w:val="left"/>
      <w:pPr>
        <w:ind w:left="3600" w:hanging="360"/>
      </w:pPr>
    </w:lvl>
    <w:lvl w:ilvl="5" w:tplc="67024C4E">
      <w:start w:val="1"/>
      <w:numFmt w:val="lowerRoman"/>
      <w:lvlText w:val="%6."/>
      <w:lvlJc w:val="right"/>
      <w:pPr>
        <w:ind w:left="4320" w:hanging="180"/>
      </w:pPr>
    </w:lvl>
    <w:lvl w:ilvl="6" w:tplc="B59E18C8">
      <w:start w:val="1"/>
      <w:numFmt w:val="decimal"/>
      <w:lvlText w:val="%7."/>
      <w:lvlJc w:val="left"/>
      <w:pPr>
        <w:ind w:left="5040" w:hanging="360"/>
      </w:pPr>
    </w:lvl>
    <w:lvl w:ilvl="7" w:tplc="2ECE1E98">
      <w:start w:val="1"/>
      <w:numFmt w:val="lowerLetter"/>
      <w:lvlText w:val="%8."/>
      <w:lvlJc w:val="left"/>
      <w:pPr>
        <w:ind w:left="5760" w:hanging="360"/>
      </w:pPr>
    </w:lvl>
    <w:lvl w:ilvl="8" w:tplc="F4BEA0D6">
      <w:start w:val="1"/>
      <w:numFmt w:val="lowerRoman"/>
      <w:lvlText w:val="%9."/>
      <w:lvlJc w:val="right"/>
      <w:pPr>
        <w:ind w:left="6480" w:hanging="180"/>
      </w:pPr>
    </w:lvl>
  </w:abstractNum>
  <w:abstractNum w:abstractNumId="21" w15:restartNumberingAfterBreak="0">
    <w:nsid w:val="4A9027F7"/>
    <w:multiLevelType w:val="hybridMultilevel"/>
    <w:tmpl w:val="B058A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D26AED"/>
    <w:multiLevelType w:val="hybridMultilevel"/>
    <w:tmpl w:val="9580FD60"/>
    <w:lvl w:ilvl="0" w:tplc="F0B27D3E">
      <w:start w:val="1"/>
      <w:numFmt w:val="bullet"/>
      <w:lvlText w:val=""/>
      <w:lvlJc w:val="left"/>
      <w:pPr>
        <w:ind w:left="1440" w:hanging="360"/>
      </w:pPr>
      <w:rPr>
        <w:rFonts w:ascii="Symbol" w:hAnsi="Symbol" w:hint="default"/>
      </w:rPr>
    </w:lvl>
    <w:lvl w:ilvl="1" w:tplc="12DE0C0E">
      <w:start w:val="1"/>
      <w:numFmt w:val="bullet"/>
      <w:lvlText w:val="o"/>
      <w:lvlJc w:val="left"/>
      <w:pPr>
        <w:ind w:left="2160" w:hanging="360"/>
      </w:pPr>
      <w:rPr>
        <w:rFonts w:ascii="Courier New" w:hAnsi="Courier New" w:hint="default"/>
      </w:rPr>
    </w:lvl>
    <w:lvl w:ilvl="2" w:tplc="CB5881CE">
      <w:start w:val="1"/>
      <w:numFmt w:val="bullet"/>
      <w:lvlText w:val=""/>
      <w:lvlJc w:val="left"/>
      <w:pPr>
        <w:ind w:left="2880" w:hanging="360"/>
      </w:pPr>
      <w:rPr>
        <w:rFonts w:ascii="Wingdings" w:hAnsi="Wingdings" w:hint="default"/>
      </w:rPr>
    </w:lvl>
    <w:lvl w:ilvl="3" w:tplc="1E6EDED4">
      <w:start w:val="1"/>
      <w:numFmt w:val="bullet"/>
      <w:lvlText w:val=""/>
      <w:lvlJc w:val="left"/>
      <w:pPr>
        <w:ind w:left="3600" w:hanging="360"/>
      </w:pPr>
      <w:rPr>
        <w:rFonts w:ascii="Symbol" w:hAnsi="Symbol" w:hint="default"/>
      </w:rPr>
    </w:lvl>
    <w:lvl w:ilvl="4" w:tplc="1278EB6E">
      <w:start w:val="1"/>
      <w:numFmt w:val="bullet"/>
      <w:lvlText w:val="o"/>
      <w:lvlJc w:val="left"/>
      <w:pPr>
        <w:ind w:left="4320" w:hanging="360"/>
      </w:pPr>
      <w:rPr>
        <w:rFonts w:ascii="Courier New" w:hAnsi="Courier New" w:hint="default"/>
      </w:rPr>
    </w:lvl>
    <w:lvl w:ilvl="5" w:tplc="9CEED074">
      <w:start w:val="1"/>
      <w:numFmt w:val="bullet"/>
      <w:lvlText w:val=""/>
      <w:lvlJc w:val="left"/>
      <w:pPr>
        <w:ind w:left="5040" w:hanging="360"/>
      </w:pPr>
      <w:rPr>
        <w:rFonts w:ascii="Wingdings" w:hAnsi="Wingdings" w:hint="default"/>
      </w:rPr>
    </w:lvl>
    <w:lvl w:ilvl="6" w:tplc="98BCF524">
      <w:start w:val="1"/>
      <w:numFmt w:val="bullet"/>
      <w:lvlText w:val=""/>
      <w:lvlJc w:val="left"/>
      <w:pPr>
        <w:ind w:left="5760" w:hanging="360"/>
      </w:pPr>
      <w:rPr>
        <w:rFonts w:ascii="Symbol" w:hAnsi="Symbol" w:hint="default"/>
      </w:rPr>
    </w:lvl>
    <w:lvl w:ilvl="7" w:tplc="162840B2">
      <w:start w:val="1"/>
      <w:numFmt w:val="bullet"/>
      <w:lvlText w:val="o"/>
      <w:lvlJc w:val="left"/>
      <w:pPr>
        <w:ind w:left="6480" w:hanging="360"/>
      </w:pPr>
      <w:rPr>
        <w:rFonts w:ascii="Courier New" w:hAnsi="Courier New" w:hint="default"/>
      </w:rPr>
    </w:lvl>
    <w:lvl w:ilvl="8" w:tplc="58F8ACBA">
      <w:start w:val="1"/>
      <w:numFmt w:val="bullet"/>
      <w:lvlText w:val=""/>
      <w:lvlJc w:val="left"/>
      <w:pPr>
        <w:ind w:left="7200" w:hanging="360"/>
      </w:pPr>
      <w:rPr>
        <w:rFonts w:ascii="Wingdings" w:hAnsi="Wingdings" w:hint="default"/>
      </w:rPr>
    </w:lvl>
  </w:abstractNum>
  <w:abstractNum w:abstractNumId="23" w15:restartNumberingAfterBreak="0">
    <w:nsid w:val="59247EB4"/>
    <w:multiLevelType w:val="hybridMultilevel"/>
    <w:tmpl w:val="43AE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61900"/>
    <w:multiLevelType w:val="multilevel"/>
    <w:tmpl w:val="701A3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895E78"/>
    <w:multiLevelType w:val="hybridMultilevel"/>
    <w:tmpl w:val="B65C9D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9E73A1"/>
    <w:multiLevelType w:val="hybridMultilevel"/>
    <w:tmpl w:val="6340150A"/>
    <w:lvl w:ilvl="0" w:tplc="6BE46AAE">
      <w:start w:val="1"/>
      <w:numFmt w:val="bullet"/>
      <w:lvlText w:val=""/>
      <w:lvlJc w:val="left"/>
      <w:pPr>
        <w:ind w:left="1440" w:hanging="360"/>
      </w:pPr>
      <w:rPr>
        <w:rFonts w:ascii="Symbol" w:hAnsi="Symbol" w:hint="default"/>
      </w:rPr>
    </w:lvl>
    <w:lvl w:ilvl="1" w:tplc="07361B62">
      <w:start w:val="1"/>
      <w:numFmt w:val="bullet"/>
      <w:lvlText w:val="o"/>
      <w:lvlJc w:val="left"/>
      <w:pPr>
        <w:ind w:left="2160" w:hanging="360"/>
      </w:pPr>
      <w:rPr>
        <w:rFonts w:ascii="Courier New" w:hAnsi="Courier New" w:hint="default"/>
      </w:rPr>
    </w:lvl>
    <w:lvl w:ilvl="2" w:tplc="F0B279F6">
      <w:start w:val="1"/>
      <w:numFmt w:val="bullet"/>
      <w:lvlText w:val=""/>
      <w:lvlJc w:val="left"/>
      <w:pPr>
        <w:ind w:left="2880" w:hanging="360"/>
      </w:pPr>
      <w:rPr>
        <w:rFonts w:ascii="Wingdings" w:hAnsi="Wingdings" w:hint="default"/>
      </w:rPr>
    </w:lvl>
    <w:lvl w:ilvl="3" w:tplc="550E7A74">
      <w:start w:val="1"/>
      <w:numFmt w:val="bullet"/>
      <w:lvlText w:val=""/>
      <w:lvlJc w:val="left"/>
      <w:pPr>
        <w:ind w:left="3600" w:hanging="360"/>
      </w:pPr>
      <w:rPr>
        <w:rFonts w:ascii="Symbol" w:hAnsi="Symbol" w:hint="default"/>
      </w:rPr>
    </w:lvl>
    <w:lvl w:ilvl="4" w:tplc="4AE8293C">
      <w:start w:val="1"/>
      <w:numFmt w:val="bullet"/>
      <w:lvlText w:val="o"/>
      <w:lvlJc w:val="left"/>
      <w:pPr>
        <w:ind w:left="4320" w:hanging="360"/>
      </w:pPr>
      <w:rPr>
        <w:rFonts w:ascii="Courier New" w:hAnsi="Courier New" w:hint="default"/>
      </w:rPr>
    </w:lvl>
    <w:lvl w:ilvl="5" w:tplc="70A844D2">
      <w:start w:val="1"/>
      <w:numFmt w:val="bullet"/>
      <w:lvlText w:val=""/>
      <w:lvlJc w:val="left"/>
      <w:pPr>
        <w:ind w:left="5040" w:hanging="360"/>
      </w:pPr>
      <w:rPr>
        <w:rFonts w:ascii="Wingdings" w:hAnsi="Wingdings" w:hint="default"/>
      </w:rPr>
    </w:lvl>
    <w:lvl w:ilvl="6" w:tplc="B9D01864">
      <w:start w:val="1"/>
      <w:numFmt w:val="bullet"/>
      <w:lvlText w:val=""/>
      <w:lvlJc w:val="left"/>
      <w:pPr>
        <w:ind w:left="5760" w:hanging="360"/>
      </w:pPr>
      <w:rPr>
        <w:rFonts w:ascii="Symbol" w:hAnsi="Symbol" w:hint="default"/>
      </w:rPr>
    </w:lvl>
    <w:lvl w:ilvl="7" w:tplc="01FC5AEC">
      <w:start w:val="1"/>
      <w:numFmt w:val="bullet"/>
      <w:lvlText w:val="o"/>
      <w:lvlJc w:val="left"/>
      <w:pPr>
        <w:ind w:left="6480" w:hanging="360"/>
      </w:pPr>
      <w:rPr>
        <w:rFonts w:ascii="Courier New" w:hAnsi="Courier New" w:hint="default"/>
      </w:rPr>
    </w:lvl>
    <w:lvl w:ilvl="8" w:tplc="8A2C2FD8">
      <w:start w:val="1"/>
      <w:numFmt w:val="bullet"/>
      <w:lvlText w:val=""/>
      <w:lvlJc w:val="left"/>
      <w:pPr>
        <w:ind w:left="7200" w:hanging="360"/>
      </w:pPr>
      <w:rPr>
        <w:rFonts w:ascii="Wingdings" w:hAnsi="Wingdings" w:hint="default"/>
      </w:rPr>
    </w:lvl>
  </w:abstractNum>
  <w:abstractNum w:abstractNumId="27" w15:restartNumberingAfterBreak="0">
    <w:nsid w:val="6C8D3460"/>
    <w:multiLevelType w:val="hybridMultilevel"/>
    <w:tmpl w:val="F02A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B3999"/>
    <w:multiLevelType w:val="hybridMultilevel"/>
    <w:tmpl w:val="E688A2CE"/>
    <w:lvl w:ilvl="0" w:tplc="58B0CEFC">
      <w:start w:val="1"/>
      <w:numFmt w:val="bullet"/>
      <w:lvlText w:val=""/>
      <w:lvlJc w:val="left"/>
      <w:pPr>
        <w:ind w:left="720" w:hanging="360"/>
      </w:pPr>
      <w:rPr>
        <w:rFonts w:ascii="Symbol" w:hAnsi="Symbol" w:hint="default"/>
      </w:rPr>
    </w:lvl>
    <w:lvl w:ilvl="1" w:tplc="2272B308">
      <w:start w:val="1"/>
      <w:numFmt w:val="bullet"/>
      <w:lvlText w:val=""/>
      <w:lvlJc w:val="left"/>
      <w:pPr>
        <w:ind w:left="1440" w:hanging="360"/>
      </w:pPr>
      <w:rPr>
        <w:rFonts w:ascii="Symbol" w:hAnsi="Symbol" w:hint="default"/>
      </w:rPr>
    </w:lvl>
    <w:lvl w:ilvl="2" w:tplc="B9AEE688">
      <w:start w:val="1"/>
      <w:numFmt w:val="bullet"/>
      <w:lvlText w:val=""/>
      <w:lvlJc w:val="left"/>
      <w:pPr>
        <w:ind w:left="2160" w:hanging="360"/>
      </w:pPr>
      <w:rPr>
        <w:rFonts w:ascii="Wingdings" w:hAnsi="Wingdings" w:hint="default"/>
      </w:rPr>
    </w:lvl>
    <w:lvl w:ilvl="3" w:tplc="A2BEE0D0">
      <w:start w:val="1"/>
      <w:numFmt w:val="bullet"/>
      <w:lvlText w:val=""/>
      <w:lvlJc w:val="left"/>
      <w:pPr>
        <w:ind w:left="2880" w:hanging="360"/>
      </w:pPr>
      <w:rPr>
        <w:rFonts w:ascii="Symbol" w:hAnsi="Symbol" w:hint="default"/>
      </w:rPr>
    </w:lvl>
    <w:lvl w:ilvl="4" w:tplc="1C9E48AE">
      <w:start w:val="1"/>
      <w:numFmt w:val="bullet"/>
      <w:lvlText w:val="o"/>
      <w:lvlJc w:val="left"/>
      <w:pPr>
        <w:ind w:left="3600" w:hanging="360"/>
      </w:pPr>
      <w:rPr>
        <w:rFonts w:ascii="Courier New" w:hAnsi="Courier New" w:hint="default"/>
      </w:rPr>
    </w:lvl>
    <w:lvl w:ilvl="5" w:tplc="A440CD4E">
      <w:start w:val="1"/>
      <w:numFmt w:val="bullet"/>
      <w:lvlText w:val=""/>
      <w:lvlJc w:val="left"/>
      <w:pPr>
        <w:ind w:left="4320" w:hanging="360"/>
      </w:pPr>
      <w:rPr>
        <w:rFonts w:ascii="Wingdings" w:hAnsi="Wingdings" w:hint="default"/>
      </w:rPr>
    </w:lvl>
    <w:lvl w:ilvl="6" w:tplc="9E56B0CA">
      <w:start w:val="1"/>
      <w:numFmt w:val="bullet"/>
      <w:lvlText w:val=""/>
      <w:lvlJc w:val="left"/>
      <w:pPr>
        <w:ind w:left="5040" w:hanging="360"/>
      </w:pPr>
      <w:rPr>
        <w:rFonts w:ascii="Symbol" w:hAnsi="Symbol" w:hint="default"/>
      </w:rPr>
    </w:lvl>
    <w:lvl w:ilvl="7" w:tplc="D5E679A4">
      <w:start w:val="1"/>
      <w:numFmt w:val="bullet"/>
      <w:lvlText w:val="o"/>
      <w:lvlJc w:val="left"/>
      <w:pPr>
        <w:ind w:left="5760" w:hanging="360"/>
      </w:pPr>
      <w:rPr>
        <w:rFonts w:ascii="Courier New" w:hAnsi="Courier New" w:hint="default"/>
      </w:rPr>
    </w:lvl>
    <w:lvl w:ilvl="8" w:tplc="0F269636">
      <w:start w:val="1"/>
      <w:numFmt w:val="bullet"/>
      <w:lvlText w:val=""/>
      <w:lvlJc w:val="left"/>
      <w:pPr>
        <w:ind w:left="6480" w:hanging="360"/>
      </w:pPr>
      <w:rPr>
        <w:rFonts w:ascii="Wingdings" w:hAnsi="Wingdings" w:hint="default"/>
      </w:rPr>
    </w:lvl>
  </w:abstractNum>
  <w:abstractNum w:abstractNumId="29" w15:restartNumberingAfterBreak="0">
    <w:nsid w:val="6FD104F5"/>
    <w:multiLevelType w:val="hybridMultilevel"/>
    <w:tmpl w:val="337A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E5324"/>
    <w:multiLevelType w:val="multilevel"/>
    <w:tmpl w:val="9240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54980"/>
    <w:multiLevelType w:val="multilevel"/>
    <w:tmpl w:val="FE44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9A70FD"/>
    <w:multiLevelType w:val="hybridMultilevel"/>
    <w:tmpl w:val="C33C4E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926868"/>
    <w:multiLevelType w:val="hybridMultilevel"/>
    <w:tmpl w:val="F9BC5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B6909"/>
    <w:multiLevelType w:val="hybridMultilevel"/>
    <w:tmpl w:val="03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055EB"/>
    <w:multiLevelType w:val="hybridMultilevel"/>
    <w:tmpl w:val="9F5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F5026"/>
    <w:multiLevelType w:val="hybridMultilevel"/>
    <w:tmpl w:val="F4CAB296"/>
    <w:lvl w:ilvl="0" w:tplc="C06699DE">
      <w:start w:val="1"/>
      <w:numFmt w:val="bullet"/>
      <w:lvlText w:val=""/>
      <w:lvlJc w:val="left"/>
      <w:pPr>
        <w:ind w:left="720" w:hanging="360"/>
      </w:pPr>
      <w:rPr>
        <w:rFonts w:ascii="Symbol" w:hAnsi="Symbol" w:hint="default"/>
      </w:rPr>
    </w:lvl>
    <w:lvl w:ilvl="1" w:tplc="3FDEB3F4">
      <w:start w:val="1"/>
      <w:numFmt w:val="bullet"/>
      <w:lvlText w:val=""/>
      <w:lvlJc w:val="left"/>
      <w:pPr>
        <w:ind w:left="1440" w:hanging="360"/>
      </w:pPr>
      <w:rPr>
        <w:rFonts w:ascii="Symbol" w:hAnsi="Symbol" w:hint="default"/>
      </w:rPr>
    </w:lvl>
    <w:lvl w:ilvl="2" w:tplc="423A3FEC">
      <w:start w:val="1"/>
      <w:numFmt w:val="bullet"/>
      <w:lvlText w:val=""/>
      <w:lvlJc w:val="left"/>
      <w:pPr>
        <w:ind w:left="2160" w:hanging="360"/>
      </w:pPr>
      <w:rPr>
        <w:rFonts w:ascii="Wingdings" w:hAnsi="Wingdings" w:hint="default"/>
      </w:rPr>
    </w:lvl>
    <w:lvl w:ilvl="3" w:tplc="BB342F90">
      <w:start w:val="1"/>
      <w:numFmt w:val="bullet"/>
      <w:lvlText w:val=""/>
      <w:lvlJc w:val="left"/>
      <w:pPr>
        <w:ind w:left="2880" w:hanging="360"/>
      </w:pPr>
      <w:rPr>
        <w:rFonts w:ascii="Symbol" w:hAnsi="Symbol" w:hint="default"/>
      </w:rPr>
    </w:lvl>
    <w:lvl w:ilvl="4" w:tplc="16C841BC">
      <w:start w:val="1"/>
      <w:numFmt w:val="bullet"/>
      <w:lvlText w:val="o"/>
      <w:lvlJc w:val="left"/>
      <w:pPr>
        <w:ind w:left="3600" w:hanging="360"/>
      </w:pPr>
      <w:rPr>
        <w:rFonts w:ascii="Courier New" w:hAnsi="Courier New" w:hint="default"/>
      </w:rPr>
    </w:lvl>
    <w:lvl w:ilvl="5" w:tplc="31D4DF96">
      <w:start w:val="1"/>
      <w:numFmt w:val="bullet"/>
      <w:lvlText w:val=""/>
      <w:lvlJc w:val="left"/>
      <w:pPr>
        <w:ind w:left="4320" w:hanging="360"/>
      </w:pPr>
      <w:rPr>
        <w:rFonts w:ascii="Wingdings" w:hAnsi="Wingdings" w:hint="default"/>
      </w:rPr>
    </w:lvl>
    <w:lvl w:ilvl="6" w:tplc="03008B5C">
      <w:start w:val="1"/>
      <w:numFmt w:val="bullet"/>
      <w:lvlText w:val=""/>
      <w:lvlJc w:val="left"/>
      <w:pPr>
        <w:ind w:left="5040" w:hanging="360"/>
      </w:pPr>
      <w:rPr>
        <w:rFonts w:ascii="Symbol" w:hAnsi="Symbol" w:hint="default"/>
      </w:rPr>
    </w:lvl>
    <w:lvl w:ilvl="7" w:tplc="DA48AC62">
      <w:start w:val="1"/>
      <w:numFmt w:val="bullet"/>
      <w:lvlText w:val="o"/>
      <w:lvlJc w:val="left"/>
      <w:pPr>
        <w:ind w:left="5760" w:hanging="360"/>
      </w:pPr>
      <w:rPr>
        <w:rFonts w:ascii="Courier New" w:hAnsi="Courier New" w:hint="default"/>
      </w:rPr>
    </w:lvl>
    <w:lvl w:ilvl="8" w:tplc="BF5225EA">
      <w:start w:val="1"/>
      <w:numFmt w:val="bullet"/>
      <w:lvlText w:val=""/>
      <w:lvlJc w:val="left"/>
      <w:pPr>
        <w:ind w:left="6480" w:hanging="360"/>
      </w:pPr>
      <w:rPr>
        <w:rFonts w:ascii="Wingdings" w:hAnsi="Wingdings" w:hint="default"/>
      </w:rPr>
    </w:lvl>
  </w:abstractNum>
  <w:abstractNum w:abstractNumId="37" w15:restartNumberingAfterBreak="0">
    <w:nsid w:val="7B9F5A4F"/>
    <w:multiLevelType w:val="hybridMultilevel"/>
    <w:tmpl w:val="70D4E6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30"/>
  </w:num>
  <w:num w:numId="3">
    <w:abstractNumId w:val="35"/>
  </w:num>
  <w:num w:numId="4">
    <w:abstractNumId w:val="4"/>
  </w:num>
  <w:num w:numId="5">
    <w:abstractNumId w:val="2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3"/>
  </w:num>
  <w:num w:numId="9">
    <w:abstractNumId w:val="37"/>
  </w:num>
  <w:num w:numId="10">
    <w:abstractNumId w:val="19"/>
  </w:num>
  <w:num w:numId="11">
    <w:abstractNumId w:val="31"/>
  </w:num>
  <w:num w:numId="12">
    <w:abstractNumId w:val="18"/>
  </w:num>
  <w:num w:numId="13">
    <w:abstractNumId w:val="2"/>
  </w:num>
  <w:num w:numId="14">
    <w:abstractNumId w:val="15"/>
  </w:num>
  <w:num w:numId="15">
    <w:abstractNumId w:val="23"/>
  </w:num>
  <w:num w:numId="16">
    <w:abstractNumId w:val="3"/>
  </w:num>
  <w:num w:numId="17">
    <w:abstractNumId w:val="7"/>
  </w:num>
  <w:num w:numId="18">
    <w:abstractNumId w:val="11"/>
  </w:num>
  <w:num w:numId="19">
    <w:abstractNumId w:val="34"/>
  </w:num>
  <w:num w:numId="20">
    <w:abstractNumId w:val="29"/>
  </w:num>
  <w:num w:numId="21">
    <w:abstractNumId w:val="5"/>
  </w:num>
  <w:num w:numId="22">
    <w:abstractNumId w:val="13"/>
  </w:num>
  <w:num w:numId="23">
    <w:abstractNumId w:val="17"/>
  </w:num>
  <w:num w:numId="2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 w:numId="2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6"/>
  </w:num>
  <w:num w:numId="30">
    <w:abstractNumId w:val="16"/>
  </w:num>
  <w:num w:numId="31">
    <w:abstractNumId w:val="22"/>
  </w:num>
  <w:num w:numId="32">
    <w:abstractNumId w:val="26"/>
  </w:num>
  <w:num w:numId="33">
    <w:abstractNumId w:val="36"/>
  </w:num>
  <w:num w:numId="34">
    <w:abstractNumId w:val="28"/>
  </w:num>
  <w:num w:numId="35">
    <w:abstractNumId w:val="1"/>
  </w:num>
  <w:num w:numId="36">
    <w:abstractNumId w:val="20"/>
  </w:num>
  <w:num w:numId="37">
    <w:abstractNumId w:val="0"/>
  </w:num>
  <w:num w:numId="38">
    <w:abstractNumId w:val="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4096" w:nlCheck="1" w:checkStyle="0"/>
  <w:activeWritingStyle w:appName="MSWord" w:lang="en-US" w:vendorID="64" w:dllVersion="6" w:nlCheck="1" w:checkStyle="1"/>
  <w:activeWritingStyle w:appName="MSWord" w:lang="nl-NL"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D2"/>
    <w:rsid w:val="000265E0"/>
    <w:rsid w:val="00026832"/>
    <w:rsid w:val="00032D9C"/>
    <w:rsid w:val="00035CCB"/>
    <w:rsid w:val="000416CF"/>
    <w:rsid w:val="0004680F"/>
    <w:rsid w:val="00060F12"/>
    <w:rsid w:val="000722D6"/>
    <w:rsid w:val="000B2C60"/>
    <w:rsid w:val="000B37C6"/>
    <w:rsid w:val="000B6ED1"/>
    <w:rsid w:val="000D2D75"/>
    <w:rsid w:val="000E02AD"/>
    <w:rsid w:val="000E2989"/>
    <w:rsid w:val="000E4AA6"/>
    <w:rsid w:val="000E740A"/>
    <w:rsid w:val="000F263F"/>
    <w:rsid w:val="000F3886"/>
    <w:rsid w:val="0010100B"/>
    <w:rsid w:val="00102D98"/>
    <w:rsid w:val="00111AB7"/>
    <w:rsid w:val="00122313"/>
    <w:rsid w:val="00132B6B"/>
    <w:rsid w:val="00156620"/>
    <w:rsid w:val="00184D87"/>
    <w:rsid w:val="00185EBC"/>
    <w:rsid w:val="00187A49"/>
    <w:rsid w:val="00193FC3"/>
    <w:rsid w:val="00195252"/>
    <w:rsid w:val="001A2308"/>
    <w:rsid w:val="001A43C2"/>
    <w:rsid w:val="001B4656"/>
    <w:rsid w:val="001C507E"/>
    <w:rsid w:val="001C7683"/>
    <w:rsid w:val="001D0B49"/>
    <w:rsid w:val="001D7237"/>
    <w:rsid w:val="001E13D8"/>
    <w:rsid w:val="001E2A45"/>
    <w:rsid w:val="001F11D2"/>
    <w:rsid w:val="001F761B"/>
    <w:rsid w:val="00217FD2"/>
    <w:rsid w:val="0022468D"/>
    <w:rsid w:val="00232345"/>
    <w:rsid w:val="00232A5A"/>
    <w:rsid w:val="00265F7A"/>
    <w:rsid w:val="0029416D"/>
    <w:rsid w:val="002A3832"/>
    <w:rsid w:val="002A55B1"/>
    <w:rsid w:val="002A566E"/>
    <w:rsid w:val="002A5B3F"/>
    <w:rsid w:val="002B0B63"/>
    <w:rsid w:val="002C45CE"/>
    <w:rsid w:val="002C5150"/>
    <w:rsid w:val="002D1D6F"/>
    <w:rsid w:val="002E3D8A"/>
    <w:rsid w:val="0030197F"/>
    <w:rsid w:val="003231D2"/>
    <w:rsid w:val="00334833"/>
    <w:rsid w:val="00340F70"/>
    <w:rsid w:val="003558C3"/>
    <w:rsid w:val="00366A5A"/>
    <w:rsid w:val="00372CD1"/>
    <w:rsid w:val="00381301"/>
    <w:rsid w:val="00385920"/>
    <w:rsid w:val="003A5A31"/>
    <w:rsid w:val="003A5F04"/>
    <w:rsid w:val="003B001D"/>
    <w:rsid w:val="003B48FB"/>
    <w:rsid w:val="003D36F5"/>
    <w:rsid w:val="003E5F2C"/>
    <w:rsid w:val="003F2C8F"/>
    <w:rsid w:val="003F3A7D"/>
    <w:rsid w:val="003F70DD"/>
    <w:rsid w:val="00407ABE"/>
    <w:rsid w:val="00420B90"/>
    <w:rsid w:val="0043148B"/>
    <w:rsid w:val="00436963"/>
    <w:rsid w:val="00442E79"/>
    <w:rsid w:val="0045488A"/>
    <w:rsid w:val="0046344C"/>
    <w:rsid w:val="0046702B"/>
    <w:rsid w:val="00473F9D"/>
    <w:rsid w:val="00477BFD"/>
    <w:rsid w:val="0049183C"/>
    <w:rsid w:val="004971A1"/>
    <w:rsid w:val="004B2A16"/>
    <w:rsid w:val="004B55EA"/>
    <w:rsid w:val="004B56F2"/>
    <w:rsid w:val="004C2E51"/>
    <w:rsid w:val="004C50CE"/>
    <w:rsid w:val="004D18B9"/>
    <w:rsid w:val="004D3CBD"/>
    <w:rsid w:val="004D4F27"/>
    <w:rsid w:val="004E45A1"/>
    <w:rsid w:val="004F2E33"/>
    <w:rsid w:val="004F6AB0"/>
    <w:rsid w:val="0050117A"/>
    <w:rsid w:val="00506EE9"/>
    <w:rsid w:val="0051133F"/>
    <w:rsid w:val="00512A7A"/>
    <w:rsid w:val="00522B5B"/>
    <w:rsid w:val="00530293"/>
    <w:rsid w:val="00533182"/>
    <w:rsid w:val="00540634"/>
    <w:rsid w:val="005605F5"/>
    <w:rsid w:val="005614A7"/>
    <w:rsid w:val="00562ADC"/>
    <w:rsid w:val="00576566"/>
    <w:rsid w:val="00580EFC"/>
    <w:rsid w:val="005A73BC"/>
    <w:rsid w:val="005B5179"/>
    <w:rsid w:val="005C4F57"/>
    <w:rsid w:val="005D3917"/>
    <w:rsid w:val="005D4591"/>
    <w:rsid w:val="005E5F77"/>
    <w:rsid w:val="005E603F"/>
    <w:rsid w:val="005F6D5C"/>
    <w:rsid w:val="006051D5"/>
    <w:rsid w:val="0061230B"/>
    <w:rsid w:val="006126A4"/>
    <w:rsid w:val="0062491E"/>
    <w:rsid w:val="00627B92"/>
    <w:rsid w:val="00631CAD"/>
    <w:rsid w:val="0063324F"/>
    <w:rsid w:val="00635E39"/>
    <w:rsid w:val="00636A59"/>
    <w:rsid w:val="00637708"/>
    <w:rsid w:val="006432CA"/>
    <w:rsid w:val="0064564C"/>
    <w:rsid w:val="00647B07"/>
    <w:rsid w:val="00667AFF"/>
    <w:rsid w:val="00673286"/>
    <w:rsid w:val="0069011E"/>
    <w:rsid w:val="006D4037"/>
    <w:rsid w:val="006D7105"/>
    <w:rsid w:val="006F1838"/>
    <w:rsid w:val="00706E8B"/>
    <w:rsid w:val="007300E5"/>
    <w:rsid w:val="007428DC"/>
    <w:rsid w:val="00744BE5"/>
    <w:rsid w:val="00764294"/>
    <w:rsid w:val="00765C80"/>
    <w:rsid w:val="00766974"/>
    <w:rsid w:val="007761F6"/>
    <w:rsid w:val="007874D0"/>
    <w:rsid w:val="007945BC"/>
    <w:rsid w:val="007A2F24"/>
    <w:rsid w:val="007B7398"/>
    <w:rsid w:val="007C71BA"/>
    <w:rsid w:val="007D061E"/>
    <w:rsid w:val="007D2B13"/>
    <w:rsid w:val="007D6F88"/>
    <w:rsid w:val="007D76AA"/>
    <w:rsid w:val="007E0CD8"/>
    <w:rsid w:val="007E1B94"/>
    <w:rsid w:val="007F34F3"/>
    <w:rsid w:val="00801605"/>
    <w:rsid w:val="00805EC3"/>
    <w:rsid w:val="00811413"/>
    <w:rsid w:val="00824ED3"/>
    <w:rsid w:val="0084127F"/>
    <w:rsid w:val="008555EC"/>
    <w:rsid w:val="008731F3"/>
    <w:rsid w:val="00877A22"/>
    <w:rsid w:val="00891DE0"/>
    <w:rsid w:val="00894682"/>
    <w:rsid w:val="008A4EA4"/>
    <w:rsid w:val="008C322A"/>
    <w:rsid w:val="008C3AE8"/>
    <w:rsid w:val="008C5EF8"/>
    <w:rsid w:val="008D1467"/>
    <w:rsid w:val="008E44E1"/>
    <w:rsid w:val="008F1537"/>
    <w:rsid w:val="008F36D9"/>
    <w:rsid w:val="009061F6"/>
    <w:rsid w:val="00912D29"/>
    <w:rsid w:val="009174CF"/>
    <w:rsid w:val="00942AEE"/>
    <w:rsid w:val="009624B5"/>
    <w:rsid w:val="009667BB"/>
    <w:rsid w:val="009714C4"/>
    <w:rsid w:val="00982D52"/>
    <w:rsid w:val="0098626E"/>
    <w:rsid w:val="009B3647"/>
    <w:rsid w:val="009B5380"/>
    <w:rsid w:val="009B7C83"/>
    <w:rsid w:val="009C32E3"/>
    <w:rsid w:val="009C37D4"/>
    <w:rsid w:val="009C6BC0"/>
    <w:rsid w:val="009D3570"/>
    <w:rsid w:val="009D44B8"/>
    <w:rsid w:val="009D5181"/>
    <w:rsid w:val="009E425F"/>
    <w:rsid w:val="009E48E1"/>
    <w:rsid w:val="009F6A8A"/>
    <w:rsid w:val="00A018CD"/>
    <w:rsid w:val="00A10AEC"/>
    <w:rsid w:val="00A174B9"/>
    <w:rsid w:val="00A21F01"/>
    <w:rsid w:val="00A361E3"/>
    <w:rsid w:val="00A4564C"/>
    <w:rsid w:val="00A52C89"/>
    <w:rsid w:val="00A56F4A"/>
    <w:rsid w:val="00A60584"/>
    <w:rsid w:val="00A609FF"/>
    <w:rsid w:val="00A909F8"/>
    <w:rsid w:val="00AA1BB4"/>
    <w:rsid w:val="00AA7A5B"/>
    <w:rsid w:val="00AB68F3"/>
    <w:rsid w:val="00AB7054"/>
    <w:rsid w:val="00AB7AFD"/>
    <w:rsid w:val="00AD3773"/>
    <w:rsid w:val="00AF1741"/>
    <w:rsid w:val="00AF4FF3"/>
    <w:rsid w:val="00B002A9"/>
    <w:rsid w:val="00B004AB"/>
    <w:rsid w:val="00B00BEF"/>
    <w:rsid w:val="00B07AC8"/>
    <w:rsid w:val="00B215C8"/>
    <w:rsid w:val="00B465F6"/>
    <w:rsid w:val="00B82BA5"/>
    <w:rsid w:val="00B86314"/>
    <w:rsid w:val="00B958F4"/>
    <w:rsid w:val="00B962F6"/>
    <w:rsid w:val="00BA3AA7"/>
    <w:rsid w:val="00BB62C6"/>
    <w:rsid w:val="00BB6504"/>
    <w:rsid w:val="00BC14C8"/>
    <w:rsid w:val="00BD1AB6"/>
    <w:rsid w:val="00BD3CED"/>
    <w:rsid w:val="00BD53A7"/>
    <w:rsid w:val="00BD67B2"/>
    <w:rsid w:val="00BF4F66"/>
    <w:rsid w:val="00BF7D0C"/>
    <w:rsid w:val="00C004A7"/>
    <w:rsid w:val="00C04724"/>
    <w:rsid w:val="00C1768D"/>
    <w:rsid w:val="00C24078"/>
    <w:rsid w:val="00C26992"/>
    <w:rsid w:val="00C326F5"/>
    <w:rsid w:val="00C3590D"/>
    <w:rsid w:val="00C405A0"/>
    <w:rsid w:val="00C611CF"/>
    <w:rsid w:val="00C67184"/>
    <w:rsid w:val="00C84D09"/>
    <w:rsid w:val="00C86DA0"/>
    <w:rsid w:val="00C91592"/>
    <w:rsid w:val="00C9486E"/>
    <w:rsid w:val="00CB1214"/>
    <w:rsid w:val="00CB328F"/>
    <w:rsid w:val="00CB659C"/>
    <w:rsid w:val="00CC49F7"/>
    <w:rsid w:val="00CD25AA"/>
    <w:rsid w:val="00CD6DF3"/>
    <w:rsid w:val="00CE4CF8"/>
    <w:rsid w:val="00CF3A2B"/>
    <w:rsid w:val="00CF4415"/>
    <w:rsid w:val="00D00146"/>
    <w:rsid w:val="00D0341F"/>
    <w:rsid w:val="00D1100D"/>
    <w:rsid w:val="00D113C3"/>
    <w:rsid w:val="00D1310F"/>
    <w:rsid w:val="00D16780"/>
    <w:rsid w:val="00D24E36"/>
    <w:rsid w:val="00D30412"/>
    <w:rsid w:val="00D35615"/>
    <w:rsid w:val="00D36CB2"/>
    <w:rsid w:val="00D447C7"/>
    <w:rsid w:val="00D45F77"/>
    <w:rsid w:val="00D47F36"/>
    <w:rsid w:val="00D5046D"/>
    <w:rsid w:val="00D536A5"/>
    <w:rsid w:val="00D54495"/>
    <w:rsid w:val="00D560BF"/>
    <w:rsid w:val="00D57061"/>
    <w:rsid w:val="00D576C7"/>
    <w:rsid w:val="00D83414"/>
    <w:rsid w:val="00DA6C4C"/>
    <w:rsid w:val="00DC78CF"/>
    <w:rsid w:val="00DD134E"/>
    <w:rsid w:val="00DD1A81"/>
    <w:rsid w:val="00DD35F6"/>
    <w:rsid w:val="00DE30EF"/>
    <w:rsid w:val="00DE5DE4"/>
    <w:rsid w:val="00DE5EA8"/>
    <w:rsid w:val="00DE7E0D"/>
    <w:rsid w:val="00DF4A67"/>
    <w:rsid w:val="00E04076"/>
    <w:rsid w:val="00E04F00"/>
    <w:rsid w:val="00E3048B"/>
    <w:rsid w:val="00E33210"/>
    <w:rsid w:val="00E41123"/>
    <w:rsid w:val="00E44227"/>
    <w:rsid w:val="00E449DD"/>
    <w:rsid w:val="00E456A7"/>
    <w:rsid w:val="00E5785C"/>
    <w:rsid w:val="00E57E75"/>
    <w:rsid w:val="00E61BBA"/>
    <w:rsid w:val="00E658D7"/>
    <w:rsid w:val="00E66DE5"/>
    <w:rsid w:val="00E66EBF"/>
    <w:rsid w:val="00E71899"/>
    <w:rsid w:val="00E8254A"/>
    <w:rsid w:val="00EA1607"/>
    <w:rsid w:val="00EB39CE"/>
    <w:rsid w:val="00EB66EB"/>
    <w:rsid w:val="00EC7208"/>
    <w:rsid w:val="00ED23D6"/>
    <w:rsid w:val="00EE28D9"/>
    <w:rsid w:val="00EF194A"/>
    <w:rsid w:val="00EF254F"/>
    <w:rsid w:val="00F0021A"/>
    <w:rsid w:val="00F022D3"/>
    <w:rsid w:val="00F03335"/>
    <w:rsid w:val="00F056EE"/>
    <w:rsid w:val="00F30317"/>
    <w:rsid w:val="00F354FA"/>
    <w:rsid w:val="00F43F96"/>
    <w:rsid w:val="00F52580"/>
    <w:rsid w:val="00F601C0"/>
    <w:rsid w:val="00F64A36"/>
    <w:rsid w:val="00F65AED"/>
    <w:rsid w:val="00F67A8F"/>
    <w:rsid w:val="00F727E5"/>
    <w:rsid w:val="00F90679"/>
    <w:rsid w:val="00F91BBB"/>
    <w:rsid w:val="00F91DD4"/>
    <w:rsid w:val="00F939B6"/>
    <w:rsid w:val="00FA530C"/>
    <w:rsid w:val="00FB6D64"/>
    <w:rsid w:val="00FC0467"/>
    <w:rsid w:val="00FC78AE"/>
    <w:rsid w:val="00FD066D"/>
    <w:rsid w:val="00FD333B"/>
    <w:rsid w:val="00FF28A0"/>
    <w:rsid w:val="00FF6E53"/>
    <w:rsid w:val="04EE37D7"/>
    <w:rsid w:val="0DE8675D"/>
    <w:rsid w:val="10953C76"/>
    <w:rsid w:val="27B335C4"/>
    <w:rsid w:val="4937192A"/>
    <w:rsid w:val="4BAF7B56"/>
    <w:rsid w:val="645CB2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490B6"/>
  <w15:chartTrackingRefBased/>
  <w15:docId w15:val="{A5EA1D65-C46D-D349-B257-6508DF4D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D2"/>
    <w:rPr>
      <w:rFonts w:ascii="Arial" w:hAnsi="Arial"/>
      <w:sz w:val="22"/>
    </w:rPr>
  </w:style>
  <w:style w:type="paragraph" w:styleId="Heading1">
    <w:name w:val="heading 1"/>
    <w:basedOn w:val="Normal"/>
    <w:next w:val="Normal"/>
    <w:link w:val="Heading1Char"/>
    <w:uiPriority w:val="9"/>
    <w:qFormat/>
    <w:rsid w:val="003231D2"/>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AA1BB4"/>
    <w:pPr>
      <w:outlineLvl w:val="1"/>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1D2"/>
    <w:rPr>
      <w:rFonts w:ascii="Arial" w:eastAsiaTheme="majorEastAsia" w:hAnsi="Arial" w:cstheme="majorBidi"/>
      <w:b/>
      <w:color w:val="000000" w:themeColor="text1"/>
      <w:szCs w:val="32"/>
    </w:rPr>
  </w:style>
  <w:style w:type="paragraph" w:styleId="Title">
    <w:name w:val="Title"/>
    <w:basedOn w:val="Normal"/>
    <w:next w:val="Normal"/>
    <w:link w:val="TitleChar"/>
    <w:uiPriority w:val="10"/>
    <w:qFormat/>
    <w:rsid w:val="003231D2"/>
    <w:pPr>
      <w:jc w:val="center"/>
    </w:pPr>
    <w:rPr>
      <w:rFonts w:ascii="Trebuchet MS" w:hAnsi="Trebuchet MS"/>
      <w:b/>
      <w:sz w:val="32"/>
    </w:rPr>
  </w:style>
  <w:style w:type="character" w:customStyle="1" w:styleId="TitleChar">
    <w:name w:val="Title Char"/>
    <w:basedOn w:val="DefaultParagraphFont"/>
    <w:link w:val="Title"/>
    <w:uiPriority w:val="10"/>
    <w:rsid w:val="003231D2"/>
    <w:rPr>
      <w:rFonts w:ascii="Trebuchet MS" w:hAnsi="Trebuchet MS"/>
      <w:b/>
      <w:sz w:val="32"/>
    </w:rPr>
  </w:style>
  <w:style w:type="character" w:customStyle="1" w:styleId="Heading2Char">
    <w:name w:val="Heading 2 Char"/>
    <w:basedOn w:val="DefaultParagraphFont"/>
    <w:link w:val="Heading2"/>
    <w:uiPriority w:val="9"/>
    <w:rsid w:val="00AA1BB4"/>
    <w:rPr>
      <w:rFonts w:cstheme="minorHAnsi"/>
      <w:b/>
      <w:sz w:val="22"/>
    </w:rPr>
  </w:style>
  <w:style w:type="table" w:styleId="TableGrid">
    <w:name w:val="Table Grid"/>
    <w:basedOn w:val="TableNormal"/>
    <w:uiPriority w:val="39"/>
    <w:rsid w:val="0078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FF3"/>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AF4FF3"/>
    <w:rPr>
      <w:color w:val="0000FF"/>
      <w:u w:val="single"/>
    </w:rPr>
  </w:style>
  <w:style w:type="character" w:styleId="FollowedHyperlink">
    <w:name w:val="FollowedHyperlink"/>
    <w:basedOn w:val="DefaultParagraphFont"/>
    <w:uiPriority w:val="99"/>
    <w:semiHidden/>
    <w:unhideWhenUsed/>
    <w:rsid w:val="00631CAD"/>
    <w:rPr>
      <w:color w:val="954F72" w:themeColor="followedHyperlink"/>
      <w:u w:val="single"/>
    </w:rPr>
  </w:style>
  <w:style w:type="paragraph" w:styleId="ListParagraph">
    <w:name w:val="List Paragraph"/>
    <w:basedOn w:val="Normal"/>
    <w:uiPriority w:val="34"/>
    <w:qFormat/>
    <w:rsid w:val="002A566E"/>
    <w:pPr>
      <w:ind w:left="720"/>
      <w:contextualSpacing/>
    </w:pPr>
  </w:style>
  <w:style w:type="character" w:customStyle="1" w:styleId="apple-converted-space">
    <w:name w:val="apple-converted-space"/>
    <w:basedOn w:val="DefaultParagraphFont"/>
    <w:rsid w:val="004B55EA"/>
  </w:style>
  <w:style w:type="character" w:styleId="CommentReference">
    <w:name w:val="annotation reference"/>
    <w:basedOn w:val="DefaultParagraphFont"/>
    <w:uiPriority w:val="99"/>
    <w:semiHidden/>
    <w:unhideWhenUsed/>
    <w:rsid w:val="005F6D5C"/>
    <w:rPr>
      <w:sz w:val="16"/>
      <w:szCs w:val="16"/>
    </w:rPr>
  </w:style>
  <w:style w:type="paragraph" w:styleId="CommentText">
    <w:name w:val="annotation text"/>
    <w:basedOn w:val="Normal"/>
    <w:link w:val="CommentTextChar"/>
    <w:uiPriority w:val="99"/>
    <w:semiHidden/>
    <w:unhideWhenUsed/>
    <w:rsid w:val="005F6D5C"/>
    <w:rPr>
      <w:sz w:val="20"/>
      <w:szCs w:val="20"/>
    </w:rPr>
  </w:style>
  <w:style w:type="character" w:customStyle="1" w:styleId="CommentTextChar">
    <w:name w:val="Comment Text Char"/>
    <w:basedOn w:val="DefaultParagraphFont"/>
    <w:link w:val="CommentText"/>
    <w:uiPriority w:val="99"/>
    <w:semiHidden/>
    <w:rsid w:val="005F6D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6D5C"/>
    <w:rPr>
      <w:b/>
      <w:bCs/>
    </w:rPr>
  </w:style>
  <w:style w:type="character" w:customStyle="1" w:styleId="CommentSubjectChar">
    <w:name w:val="Comment Subject Char"/>
    <w:basedOn w:val="CommentTextChar"/>
    <w:link w:val="CommentSubject"/>
    <w:uiPriority w:val="99"/>
    <w:semiHidden/>
    <w:rsid w:val="005F6D5C"/>
    <w:rPr>
      <w:rFonts w:ascii="Arial" w:hAnsi="Arial"/>
      <w:b/>
      <w:bCs/>
      <w:sz w:val="20"/>
      <w:szCs w:val="20"/>
    </w:rPr>
  </w:style>
  <w:style w:type="paragraph" w:styleId="BalloonText">
    <w:name w:val="Balloon Text"/>
    <w:basedOn w:val="Normal"/>
    <w:link w:val="BalloonTextChar"/>
    <w:uiPriority w:val="99"/>
    <w:semiHidden/>
    <w:unhideWhenUsed/>
    <w:rsid w:val="005F6D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D5C"/>
    <w:rPr>
      <w:rFonts w:ascii="Times New Roman" w:hAnsi="Times New Roman" w:cs="Times New Roman"/>
      <w:sz w:val="18"/>
      <w:szCs w:val="18"/>
    </w:rPr>
  </w:style>
  <w:style w:type="paragraph" w:styleId="Subtitle">
    <w:name w:val="Subtitle"/>
    <w:basedOn w:val="Heading2"/>
    <w:next w:val="Normal"/>
    <w:link w:val="SubtitleChar"/>
    <w:uiPriority w:val="11"/>
    <w:qFormat/>
    <w:rsid w:val="00AA1BB4"/>
    <w:pPr>
      <w:jc w:val="center"/>
    </w:pPr>
  </w:style>
  <w:style w:type="character" w:customStyle="1" w:styleId="SubtitleChar">
    <w:name w:val="Subtitle Char"/>
    <w:basedOn w:val="DefaultParagraphFont"/>
    <w:link w:val="Subtitle"/>
    <w:uiPriority w:val="11"/>
    <w:rsid w:val="00AA1BB4"/>
    <w:rPr>
      <w:rFonts w:ascii="Trebuchet MS" w:eastAsiaTheme="majorEastAsia" w:hAnsi="Trebuchet MS" w:cstheme="majorBidi"/>
      <w:b/>
      <w:color w:val="000000" w:themeColor="text1"/>
      <w:sz w:val="26"/>
      <w:szCs w:val="26"/>
    </w:rPr>
  </w:style>
  <w:style w:type="paragraph" w:styleId="Header">
    <w:name w:val="header"/>
    <w:basedOn w:val="Normal"/>
    <w:link w:val="HeaderChar"/>
    <w:uiPriority w:val="99"/>
    <w:unhideWhenUsed/>
    <w:rsid w:val="00AB7054"/>
    <w:pPr>
      <w:tabs>
        <w:tab w:val="center" w:pos="4680"/>
        <w:tab w:val="right" w:pos="9360"/>
      </w:tabs>
    </w:pPr>
  </w:style>
  <w:style w:type="character" w:customStyle="1" w:styleId="HeaderChar">
    <w:name w:val="Header Char"/>
    <w:basedOn w:val="DefaultParagraphFont"/>
    <w:link w:val="Header"/>
    <w:uiPriority w:val="99"/>
    <w:rsid w:val="00AB7054"/>
    <w:rPr>
      <w:rFonts w:ascii="Arial" w:hAnsi="Arial"/>
      <w:sz w:val="22"/>
    </w:rPr>
  </w:style>
  <w:style w:type="paragraph" w:styleId="Footer">
    <w:name w:val="footer"/>
    <w:basedOn w:val="Normal"/>
    <w:link w:val="FooterChar"/>
    <w:uiPriority w:val="99"/>
    <w:unhideWhenUsed/>
    <w:rsid w:val="00AB7054"/>
    <w:pPr>
      <w:tabs>
        <w:tab w:val="center" w:pos="4680"/>
        <w:tab w:val="right" w:pos="9360"/>
      </w:tabs>
    </w:pPr>
  </w:style>
  <w:style w:type="character" w:customStyle="1" w:styleId="FooterChar">
    <w:name w:val="Footer Char"/>
    <w:basedOn w:val="DefaultParagraphFont"/>
    <w:link w:val="Footer"/>
    <w:uiPriority w:val="99"/>
    <w:rsid w:val="00AB7054"/>
    <w:rPr>
      <w:rFonts w:ascii="Arial" w:hAnsi="Arial"/>
      <w:sz w:val="22"/>
    </w:rPr>
  </w:style>
  <w:style w:type="character" w:customStyle="1" w:styleId="UnresolvedMention1">
    <w:name w:val="Unresolved Mention1"/>
    <w:basedOn w:val="DefaultParagraphFont"/>
    <w:uiPriority w:val="99"/>
    <w:semiHidden/>
    <w:unhideWhenUsed/>
    <w:rsid w:val="00877A22"/>
    <w:rPr>
      <w:color w:val="605E5C"/>
      <w:shd w:val="clear" w:color="auto" w:fill="E1DFDD"/>
    </w:rPr>
  </w:style>
  <w:style w:type="character" w:customStyle="1" w:styleId="UnresolvedMention2">
    <w:name w:val="Unresolved Mention2"/>
    <w:basedOn w:val="DefaultParagraphFont"/>
    <w:uiPriority w:val="99"/>
    <w:semiHidden/>
    <w:unhideWhenUsed/>
    <w:rsid w:val="00706E8B"/>
    <w:rPr>
      <w:color w:val="605E5C"/>
      <w:shd w:val="clear" w:color="auto" w:fill="E1DFDD"/>
    </w:rPr>
  </w:style>
  <w:style w:type="character" w:customStyle="1" w:styleId="normaltextrun">
    <w:name w:val="normaltextrun"/>
    <w:basedOn w:val="DefaultParagraphFont"/>
    <w:rsid w:val="001F11D2"/>
  </w:style>
  <w:style w:type="character" w:customStyle="1" w:styleId="eop">
    <w:name w:val="eop"/>
    <w:basedOn w:val="DefaultParagraphFont"/>
    <w:rsid w:val="00C3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1463">
      <w:bodyDiv w:val="1"/>
      <w:marLeft w:val="0"/>
      <w:marRight w:val="0"/>
      <w:marTop w:val="0"/>
      <w:marBottom w:val="0"/>
      <w:divBdr>
        <w:top w:val="none" w:sz="0" w:space="0" w:color="auto"/>
        <w:left w:val="none" w:sz="0" w:space="0" w:color="auto"/>
        <w:bottom w:val="none" w:sz="0" w:space="0" w:color="auto"/>
        <w:right w:val="none" w:sz="0" w:space="0" w:color="auto"/>
      </w:divBdr>
    </w:div>
    <w:div w:id="385372790">
      <w:bodyDiv w:val="1"/>
      <w:marLeft w:val="0"/>
      <w:marRight w:val="0"/>
      <w:marTop w:val="0"/>
      <w:marBottom w:val="0"/>
      <w:divBdr>
        <w:top w:val="none" w:sz="0" w:space="0" w:color="auto"/>
        <w:left w:val="none" w:sz="0" w:space="0" w:color="auto"/>
        <w:bottom w:val="none" w:sz="0" w:space="0" w:color="auto"/>
        <w:right w:val="none" w:sz="0" w:space="0" w:color="auto"/>
      </w:divBdr>
    </w:div>
    <w:div w:id="463692620">
      <w:bodyDiv w:val="1"/>
      <w:marLeft w:val="0"/>
      <w:marRight w:val="0"/>
      <w:marTop w:val="0"/>
      <w:marBottom w:val="0"/>
      <w:divBdr>
        <w:top w:val="none" w:sz="0" w:space="0" w:color="auto"/>
        <w:left w:val="none" w:sz="0" w:space="0" w:color="auto"/>
        <w:bottom w:val="none" w:sz="0" w:space="0" w:color="auto"/>
        <w:right w:val="none" w:sz="0" w:space="0" w:color="auto"/>
      </w:divBdr>
    </w:div>
    <w:div w:id="465319221">
      <w:bodyDiv w:val="1"/>
      <w:marLeft w:val="0"/>
      <w:marRight w:val="0"/>
      <w:marTop w:val="0"/>
      <w:marBottom w:val="0"/>
      <w:divBdr>
        <w:top w:val="none" w:sz="0" w:space="0" w:color="auto"/>
        <w:left w:val="none" w:sz="0" w:space="0" w:color="auto"/>
        <w:bottom w:val="none" w:sz="0" w:space="0" w:color="auto"/>
        <w:right w:val="none" w:sz="0" w:space="0" w:color="auto"/>
      </w:divBdr>
    </w:div>
    <w:div w:id="539898922">
      <w:bodyDiv w:val="1"/>
      <w:marLeft w:val="0"/>
      <w:marRight w:val="0"/>
      <w:marTop w:val="0"/>
      <w:marBottom w:val="0"/>
      <w:divBdr>
        <w:top w:val="none" w:sz="0" w:space="0" w:color="auto"/>
        <w:left w:val="none" w:sz="0" w:space="0" w:color="auto"/>
        <w:bottom w:val="none" w:sz="0" w:space="0" w:color="auto"/>
        <w:right w:val="none" w:sz="0" w:space="0" w:color="auto"/>
      </w:divBdr>
    </w:div>
    <w:div w:id="557016217">
      <w:bodyDiv w:val="1"/>
      <w:marLeft w:val="0"/>
      <w:marRight w:val="0"/>
      <w:marTop w:val="0"/>
      <w:marBottom w:val="0"/>
      <w:divBdr>
        <w:top w:val="none" w:sz="0" w:space="0" w:color="auto"/>
        <w:left w:val="none" w:sz="0" w:space="0" w:color="auto"/>
        <w:bottom w:val="none" w:sz="0" w:space="0" w:color="auto"/>
        <w:right w:val="none" w:sz="0" w:space="0" w:color="auto"/>
      </w:divBdr>
    </w:div>
    <w:div w:id="589049528">
      <w:bodyDiv w:val="1"/>
      <w:marLeft w:val="0"/>
      <w:marRight w:val="0"/>
      <w:marTop w:val="0"/>
      <w:marBottom w:val="0"/>
      <w:divBdr>
        <w:top w:val="none" w:sz="0" w:space="0" w:color="auto"/>
        <w:left w:val="none" w:sz="0" w:space="0" w:color="auto"/>
        <w:bottom w:val="none" w:sz="0" w:space="0" w:color="auto"/>
        <w:right w:val="none" w:sz="0" w:space="0" w:color="auto"/>
      </w:divBdr>
    </w:div>
    <w:div w:id="615252264">
      <w:bodyDiv w:val="1"/>
      <w:marLeft w:val="0"/>
      <w:marRight w:val="0"/>
      <w:marTop w:val="0"/>
      <w:marBottom w:val="0"/>
      <w:divBdr>
        <w:top w:val="none" w:sz="0" w:space="0" w:color="auto"/>
        <w:left w:val="none" w:sz="0" w:space="0" w:color="auto"/>
        <w:bottom w:val="none" w:sz="0" w:space="0" w:color="auto"/>
        <w:right w:val="none" w:sz="0" w:space="0" w:color="auto"/>
      </w:divBdr>
    </w:div>
    <w:div w:id="636954233">
      <w:bodyDiv w:val="1"/>
      <w:marLeft w:val="0"/>
      <w:marRight w:val="0"/>
      <w:marTop w:val="0"/>
      <w:marBottom w:val="0"/>
      <w:divBdr>
        <w:top w:val="none" w:sz="0" w:space="0" w:color="auto"/>
        <w:left w:val="none" w:sz="0" w:space="0" w:color="auto"/>
        <w:bottom w:val="none" w:sz="0" w:space="0" w:color="auto"/>
        <w:right w:val="none" w:sz="0" w:space="0" w:color="auto"/>
      </w:divBdr>
    </w:div>
    <w:div w:id="648480762">
      <w:bodyDiv w:val="1"/>
      <w:marLeft w:val="0"/>
      <w:marRight w:val="0"/>
      <w:marTop w:val="0"/>
      <w:marBottom w:val="0"/>
      <w:divBdr>
        <w:top w:val="none" w:sz="0" w:space="0" w:color="auto"/>
        <w:left w:val="none" w:sz="0" w:space="0" w:color="auto"/>
        <w:bottom w:val="none" w:sz="0" w:space="0" w:color="auto"/>
        <w:right w:val="none" w:sz="0" w:space="0" w:color="auto"/>
      </w:divBdr>
    </w:div>
    <w:div w:id="649556449">
      <w:bodyDiv w:val="1"/>
      <w:marLeft w:val="0"/>
      <w:marRight w:val="0"/>
      <w:marTop w:val="0"/>
      <w:marBottom w:val="0"/>
      <w:divBdr>
        <w:top w:val="none" w:sz="0" w:space="0" w:color="auto"/>
        <w:left w:val="none" w:sz="0" w:space="0" w:color="auto"/>
        <w:bottom w:val="none" w:sz="0" w:space="0" w:color="auto"/>
        <w:right w:val="none" w:sz="0" w:space="0" w:color="auto"/>
      </w:divBdr>
    </w:div>
    <w:div w:id="682635203">
      <w:bodyDiv w:val="1"/>
      <w:marLeft w:val="0"/>
      <w:marRight w:val="0"/>
      <w:marTop w:val="0"/>
      <w:marBottom w:val="0"/>
      <w:divBdr>
        <w:top w:val="none" w:sz="0" w:space="0" w:color="auto"/>
        <w:left w:val="none" w:sz="0" w:space="0" w:color="auto"/>
        <w:bottom w:val="none" w:sz="0" w:space="0" w:color="auto"/>
        <w:right w:val="none" w:sz="0" w:space="0" w:color="auto"/>
      </w:divBdr>
    </w:div>
    <w:div w:id="771243255">
      <w:bodyDiv w:val="1"/>
      <w:marLeft w:val="0"/>
      <w:marRight w:val="0"/>
      <w:marTop w:val="0"/>
      <w:marBottom w:val="0"/>
      <w:divBdr>
        <w:top w:val="none" w:sz="0" w:space="0" w:color="auto"/>
        <w:left w:val="none" w:sz="0" w:space="0" w:color="auto"/>
        <w:bottom w:val="none" w:sz="0" w:space="0" w:color="auto"/>
        <w:right w:val="none" w:sz="0" w:space="0" w:color="auto"/>
      </w:divBdr>
    </w:div>
    <w:div w:id="916671090">
      <w:bodyDiv w:val="1"/>
      <w:marLeft w:val="0"/>
      <w:marRight w:val="0"/>
      <w:marTop w:val="0"/>
      <w:marBottom w:val="0"/>
      <w:divBdr>
        <w:top w:val="none" w:sz="0" w:space="0" w:color="auto"/>
        <w:left w:val="none" w:sz="0" w:space="0" w:color="auto"/>
        <w:bottom w:val="none" w:sz="0" w:space="0" w:color="auto"/>
        <w:right w:val="none" w:sz="0" w:space="0" w:color="auto"/>
      </w:divBdr>
    </w:div>
    <w:div w:id="975182930">
      <w:bodyDiv w:val="1"/>
      <w:marLeft w:val="0"/>
      <w:marRight w:val="0"/>
      <w:marTop w:val="0"/>
      <w:marBottom w:val="0"/>
      <w:divBdr>
        <w:top w:val="none" w:sz="0" w:space="0" w:color="auto"/>
        <w:left w:val="none" w:sz="0" w:space="0" w:color="auto"/>
        <w:bottom w:val="none" w:sz="0" w:space="0" w:color="auto"/>
        <w:right w:val="none" w:sz="0" w:space="0" w:color="auto"/>
      </w:divBdr>
    </w:div>
    <w:div w:id="1053195375">
      <w:bodyDiv w:val="1"/>
      <w:marLeft w:val="0"/>
      <w:marRight w:val="0"/>
      <w:marTop w:val="0"/>
      <w:marBottom w:val="0"/>
      <w:divBdr>
        <w:top w:val="none" w:sz="0" w:space="0" w:color="auto"/>
        <w:left w:val="none" w:sz="0" w:space="0" w:color="auto"/>
        <w:bottom w:val="none" w:sz="0" w:space="0" w:color="auto"/>
        <w:right w:val="none" w:sz="0" w:space="0" w:color="auto"/>
      </w:divBdr>
    </w:div>
    <w:div w:id="1234777959">
      <w:bodyDiv w:val="1"/>
      <w:marLeft w:val="0"/>
      <w:marRight w:val="0"/>
      <w:marTop w:val="0"/>
      <w:marBottom w:val="0"/>
      <w:divBdr>
        <w:top w:val="none" w:sz="0" w:space="0" w:color="auto"/>
        <w:left w:val="none" w:sz="0" w:space="0" w:color="auto"/>
        <w:bottom w:val="none" w:sz="0" w:space="0" w:color="auto"/>
        <w:right w:val="none" w:sz="0" w:space="0" w:color="auto"/>
      </w:divBdr>
    </w:div>
    <w:div w:id="1306813881">
      <w:bodyDiv w:val="1"/>
      <w:marLeft w:val="0"/>
      <w:marRight w:val="0"/>
      <w:marTop w:val="0"/>
      <w:marBottom w:val="0"/>
      <w:divBdr>
        <w:top w:val="none" w:sz="0" w:space="0" w:color="auto"/>
        <w:left w:val="none" w:sz="0" w:space="0" w:color="auto"/>
        <w:bottom w:val="none" w:sz="0" w:space="0" w:color="auto"/>
        <w:right w:val="none" w:sz="0" w:space="0" w:color="auto"/>
      </w:divBdr>
    </w:div>
    <w:div w:id="1316912115">
      <w:bodyDiv w:val="1"/>
      <w:marLeft w:val="0"/>
      <w:marRight w:val="0"/>
      <w:marTop w:val="0"/>
      <w:marBottom w:val="0"/>
      <w:divBdr>
        <w:top w:val="none" w:sz="0" w:space="0" w:color="auto"/>
        <w:left w:val="none" w:sz="0" w:space="0" w:color="auto"/>
        <w:bottom w:val="none" w:sz="0" w:space="0" w:color="auto"/>
        <w:right w:val="none" w:sz="0" w:space="0" w:color="auto"/>
      </w:divBdr>
    </w:div>
    <w:div w:id="1347100153">
      <w:bodyDiv w:val="1"/>
      <w:marLeft w:val="0"/>
      <w:marRight w:val="0"/>
      <w:marTop w:val="0"/>
      <w:marBottom w:val="0"/>
      <w:divBdr>
        <w:top w:val="none" w:sz="0" w:space="0" w:color="auto"/>
        <w:left w:val="none" w:sz="0" w:space="0" w:color="auto"/>
        <w:bottom w:val="none" w:sz="0" w:space="0" w:color="auto"/>
        <w:right w:val="none" w:sz="0" w:space="0" w:color="auto"/>
      </w:divBdr>
    </w:div>
    <w:div w:id="1425805544">
      <w:bodyDiv w:val="1"/>
      <w:marLeft w:val="0"/>
      <w:marRight w:val="0"/>
      <w:marTop w:val="0"/>
      <w:marBottom w:val="0"/>
      <w:divBdr>
        <w:top w:val="none" w:sz="0" w:space="0" w:color="auto"/>
        <w:left w:val="none" w:sz="0" w:space="0" w:color="auto"/>
        <w:bottom w:val="none" w:sz="0" w:space="0" w:color="auto"/>
        <w:right w:val="none" w:sz="0" w:space="0" w:color="auto"/>
      </w:divBdr>
    </w:div>
    <w:div w:id="1451171899">
      <w:bodyDiv w:val="1"/>
      <w:marLeft w:val="0"/>
      <w:marRight w:val="0"/>
      <w:marTop w:val="0"/>
      <w:marBottom w:val="0"/>
      <w:divBdr>
        <w:top w:val="none" w:sz="0" w:space="0" w:color="auto"/>
        <w:left w:val="none" w:sz="0" w:space="0" w:color="auto"/>
        <w:bottom w:val="none" w:sz="0" w:space="0" w:color="auto"/>
        <w:right w:val="none" w:sz="0" w:space="0" w:color="auto"/>
      </w:divBdr>
    </w:div>
    <w:div w:id="1455755648">
      <w:bodyDiv w:val="1"/>
      <w:marLeft w:val="0"/>
      <w:marRight w:val="0"/>
      <w:marTop w:val="0"/>
      <w:marBottom w:val="0"/>
      <w:divBdr>
        <w:top w:val="none" w:sz="0" w:space="0" w:color="auto"/>
        <w:left w:val="none" w:sz="0" w:space="0" w:color="auto"/>
        <w:bottom w:val="none" w:sz="0" w:space="0" w:color="auto"/>
        <w:right w:val="none" w:sz="0" w:space="0" w:color="auto"/>
      </w:divBdr>
    </w:div>
    <w:div w:id="1462452945">
      <w:bodyDiv w:val="1"/>
      <w:marLeft w:val="0"/>
      <w:marRight w:val="0"/>
      <w:marTop w:val="0"/>
      <w:marBottom w:val="0"/>
      <w:divBdr>
        <w:top w:val="none" w:sz="0" w:space="0" w:color="auto"/>
        <w:left w:val="none" w:sz="0" w:space="0" w:color="auto"/>
        <w:bottom w:val="none" w:sz="0" w:space="0" w:color="auto"/>
        <w:right w:val="none" w:sz="0" w:space="0" w:color="auto"/>
      </w:divBdr>
    </w:div>
    <w:div w:id="1477139103">
      <w:bodyDiv w:val="1"/>
      <w:marLeft w:val="0"/>
      <w:marRight w:val="0"/>
      <w:marTop w:val="0"/>
      <w:marBottom w:val="0"/>
      <w:divBdr>
        <w:top w:val="none" w:sz="0" w:space="0" w:color="auto"/>
        <w:left w:val="none" w:sz="0" w:space="0" w:color="auto"/>
        <w:bottom w:val="none" w:sz="0" w:space="0" w:color="auto"/>
        <w:right w:val="none" w:sz="0" w:space="0" w:color="auto"/>
      </w:divBdr>
    </w:div>
    <w:div w:id="1542788881">
      <w:bodyDiv w:val="1"/>
      <w:marLeft w:val="0"/>
      <w:marRight w:val="0"/>
      <w:marTop w:val="0"/>
      <w:marBottom w:val="0"/>
      <w:divBdr>
        <w:top w:val="none" w:sz="0" w:space="0" w:color="auto"/>
        <w:left w:val="none" w:sz="0" w:space="0" w:color="auto"/>
        <w:bottom w:val="none" w:sz="0" w:space="0" w:color="auto"/>
        <w:right w:val="none" w:sz="0" w:space="0" w:color="auto"/>
      </w:divBdr>
    </w:div>
    <w:div w:id="1572425711">
      <w:bodyDiv w:val="1"/>
      <w:marLeft w:val="0"/>
      <w:marRight w:val="0"/>
      <w:marTop w:val="0"/>
      <w:marBottom w:val="0"/>
      <w:divBdr>
        <w:top w:val="none" w:sz="0" w:space="0" w:color="auto"/>
        <w:left w:val="none" w:sz="0" w:space="0" w:color="auto"/>
        <w:bottom w:val="none" w:sz="0" w:space="0" w:color="auto"/>
        <w:right w:val="none" w:sz="0" w:space="0" w:color="auto"/>
      </w:divBdr>
    </w:div>
    <w:div w:id="1608003555">
      <w:bodyDiv w:val="1"/>
      <w:marLeft w:val="0"/>
      <w:marRight w:val="0"/>
      <w:marTop w:val="0"/>
      <w:marBottom w:val="0"/>
      <w:divBdr>
        <w:top w:val="none" w:sz="0" w:space="0" w:color="auto"/>
        <w:left w:val="none" w:sz="0" w:space="0" w:color="auto"/>
        <w:bottom w:val="none" w:sz="0" w:space="0" w:color="auto"/>
        <w:right w:val="none" w:sz="0" w:space="0" w:color="auto"/>
      </w:divBdr>
    </w:div>
    <w:div w:id="1663309081">
      <w:bodyDiv w:val="1"/>
      <w:marLeft w:val="0"/>
      <w:marRight w:val="0"/>
      <w:marTop w:val="0"/>
      <w:marBottom w:val="0"/>
      <w:divBdr>
        <w:top w:val="none" w:sz="0" w:space="0" w:color="auto"/>
        <w:left w:val="none" w:sz="0" w:space="0" w:color="auto"/>
        <w:bottom w:val="none" w:sz="0" w:space="0" w:color="auto"/>
        <w:right w:val="none" w:sz="0" w:space="0" w:color="auto"/>
      </w:divBdr>
    </w:div>
    <w:div w:id="1684091364">
      <w:bodyDiv w:val="1"/>
      <w:marLeft w:val="0"/>
      <w:marRight w:val="0"/>
      <w:marTop w:val="0"/>
      <w:marBottom w:val="0"/>
      <w:divBdr>
        <w:top w:val="none" w:sz="0" w:space="0" w:color="auto"/>
        <w:left w:val="none" w:sz="0" w:space="0" w:color="auto"/>
        <w:bottom w:val="none" w:sz="0" w:space="0" w:color="auto"/>
        <w:right w:val="none" w:sz="0" w:space="0" w:color="auto"/>
      </w:divBdr>
    </w:div>
    <w:div w:id="1800880338">
      <w:bodyDiv w:val="1"/>
      <w:marLeft w:val="0"/>
      <w:marRight w:val="0"/>
      <w:marTop w:val="0"/>
      <w:marBottom w:val="0"/>
      <w:divBdr>
        <w:top w:val="none" w:sz="0" w:space="0" w:color="auto"/>
        <w:left w:val="none" w:sz="0" w:space="0" w:color="auto"/>
        <w:bottom w:val="none" w:sz="0" w:space="0" w:color="auto"/>
        <w:right w:val="none" w:sz="0" w:space="0" w:color="auto"/>
      </w:divBdr>
    </w:div>
    <w:div w:id="1805155133">
      <w:bodyDiv w:val="1"/>
      <w:marLeft w:val="0"/>
      <w:marRight w:val="0"/>
      <w:marTop w:val="0"/>
      <w:marBottom w:val="0"/>
      <w:divBdr>
        <w:top w:val="none" w:sz="0" w:space="0" w:color="auto"/>
        <w:left w:val="none" w:sz="0" w:space="0" w:color="auto"/>
        <w:bottom w:val="none" w:sz="0" w:space="0" w:color="auto"/>
        <w:right w:val="none" w:sz="0" w:space="0" w:color="auto"/>
      </w:divBdr>
    </w:div>
    <w:div w:id="1805733342">
      <w:bodyDiv w:val="1"/>
      <w:marLeft w:val="0"/>
      <w:marRight w:val="0"/>
      <w:marTop w:val="0"/>
      <w:marBottom w:val="0"/>
      <w:divBdr>
        <w:top w:val="none" w:sz="0" w:space="0" w:color="auto"/>
        <w:left w:val="none" w:sz="0" w:space="0" w:color="auto"/>
        <w:bottom w:val="none" w:sz="0" w:space="0" w:color="auto"/>
        <w:right w:val="none" w:sz="0" w:space="0" w:color="auto"/>
      </w:divBdr>
    </w:div>
    <w:div w:id="1853760282">
      <w:bodyDiv w:val="1"/>
      <w:marLeft w:val="0"/>
      <w:marRight w:val="0"/>
      <w:marTop w:val="0"/>
      <w:marBottom w:val="0"/>
      <w:divBdr>
        <w:top w:val="none" w:sz="0" w:space="0" w:color="auto"/>
        <w:left w:val="none" w:sz="0" w:space="0" w:color="auto"/>
        <w:bottom w:val="none" w:sz="0" w:space="0" w:color="auto"/>
        <w:right w:val="none" w:sz="0" w:space="0" w:color="auto"/>
      </w:divBdr>
    </w:div>
    <w:div w:id="1897278050">
      <w:bodyDiv w:val="1"/>
      <w:marLeft w:val="0"/>
      <w:marRight w:val="0"/>
      <w:marTop w:val="0"/>
      <w:marBottom w:val="0"/>
      <w:divBdr>
        <w:top w:val="none" w:sz="0" w:space="0" w:color="auto"/>
        <w:left w:val="none" w:sz="0" w:space="0" w:color="auto"/>
        <w:bottom w:val="none" w:sz="0" w:space="0" w:color="auto"/>
        <w:right w:val="none" w:sz="0" w:space="0" w:color="auto"/>
      </w:divBdr>
    </w:div>
    <w:div w:id="1914586170">
      <w:bodyDiv w:val="1"/>
      <w:marLeft w:val="0"/>
      <w:marRight w:val="0"/>
      <w:marTop w:val="0"/>
      <w:marBottom w:val="0"/>
      <w:divBdr>
        <w:top w:val="none" w:sz="0" w:space="0" w:color="auto"/>
        <w:left w:val="none" w:sz="0" w:space="0" w:color="auto"/>
        <w:bottom w:val="none" w:sz="0" w:space="0" w:color="auto"/>
        <w:right w:val="none" w:sz="0" w:space="0" w:color="auto"/>
      </w:divBdr>
    </w:div>
    <w:div w:id="1968395084">
      <w:bodyDiv w:val="1"/>
      <w:marLeft w:val="0"/>
      <w:marRight w:val="0"/>
      <w:marTop w:val="0"/>
      <w:marBottom w:val="0"/>
      <w:divBdr>
        <w:top w:val="none" w:sz="0" w:space="0" w:color="auto"/>
        <w:left w:val="none" w:sz="0" w:space="0" w:color="auto"/>
        <w:bottom w:val="none" w:sz="0" w:space="0" w:color="auto"/>
        <w:right w:val="none" w:sz="0" w:space="0" w:color="auto"/>
      </w:divBdr>
    </w:div>
    <w:div w:id="1969583363">
      <w:bodyDiv w:val="1"/>
      <w:marLeft w:val="0"/>
      <w:marRight w:val="0"/>
      <w:marTop w:val="0"/>
      <w:marBottom w:val="0"/>
      <w:divBdr>
        <w:top w:val="none" w:sz="0" w:space="0" w:color="auto"/>
        <w:left w:val="none" w:sz="0" w:space="0" w:color="auto"/>
        <w:bottom w:val="none" w:sz="0" w:space="0" w:color="auto"/>
        <w:right w:val="none" w:sz="0" w:space="0" w:color="auto"/>
      </w:divBdr>
    </w:div>
    <w:div w:id="1978879862">
      <w:bodyDiv w:val="1"/>
      <w:marLeft w:val="0"/>
      <w:marRight w:val="0"/>
      <w:marTop w:val="0"/>
      <w:marBottom w:val="0"/>
      <w:divBdr>
        <w:top w:val="none" w:sz="0" w:space="0" w:color="auto"/>
        <w:left w:val="none" w:sz="0" w:space="0" w:color="auto"/>
        <w:bottom w:val="none" w:sz="0" w:space="0" w:color="auto"/>
        <w:right w:val="none" w:sz="0" w:space="0" w:color="auto"/>
      </w:divBdr>
    </w:div>
    <w:div w:id="2025744948">
      <w:bodyDiv w:val="1"/>
      <w:marLeft w:val="0"/>
      <w:marRight w:val="0"/>
      <w:marTop w:val="0"/>
      <w:marBottom w:val="0"/>
      <w:divBdr>
        <w:top w:val="none" w:sz="0" w:space="0" w:color="auto"/>
        <w:left w:val="none" w:sz="0" w:space="0" w:color="auto"/>
        <w:bottom w:val="none" w:sz="0" w:space="0" w:color="auto"/>
        <w:right w:val="none" w:sz="0" w:space="0" w:color="auto"/>
      </w:divBdr>
    </w:div>
    <w:div w:id="2044817060">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un.zoom.us/j/2861428883?pwd=RDdaK280RlFNVnNpRU0xenltczhX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R. Stevens</dc:creator>
  <cp:keywords/>
  <dc:description/>
  <cp:lastModifiedBy>Stacy Magedanz</cp:lastModifiedBy>
  <cp:revision>28</cp:revision>
  <dcterms:created xsi:type="dcterms:W3CDTF">2021-01-28T16:19:00Z</dcterms:created>
  <dcterms:modified xsi:type="dcterms:W3CDTF">2021-01-28T20:00:00Z</dcterms:modified>
</cp:coreProperties>
</file>