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B5F" w:rsidRPr="006A4F81" w:rsidRDefault="006A4F81" w:rsidP="006A4F81">
      <w:pPr>
        <w:jc w:val="center"/>
        <w:rPr>
          <w:b/>
          <w:sz w:val="28"/>
          <w:szCs w:val="28"/>
        </w:rPr>
      </w:pPr>
      <w:r w:rsidRPr="006A4F81">
        <w:rPr>
          <w:b/>
          <w:sz w:val="28"/>
          <w:szCs w:val="28"/>
        </w:rPr>
        <w:t>COLD Scholarly Communication Committee</w:t>
      </w:r>
    </w:p>
    <w:p w:rsidR="006A4F81" w:rsidRDefault="006A4F81" w:rsidP="006A4F81">
      <w:pPr>
        <w:jc w:val="center"/>
        <w:rPr>
          <w:b/>
          <w:sz w:val="28"/>
          <w:szCs w:val="28"/>
        </w:rPr>
      </w:pPr>
      <w:r>
        <w:rPr>
          <w:b/>
          <w:sz w:val="28"/>
          <w:szCs w:val="28"/>
        </w:rPr>
        <w:t>February</w:t>
      </w:r>
      <w:r w:rsidRPr="006A4F81">
        <w:rPr>
          <w:b/>
          <w:sz w:val="28"/>
          <w:szCs w:val="28"/>
        </w:rPr>
        <w:t xml:space="preserve"> 2022 Quarterly Report</w:t>
      </w:r>
    </w:p>
    <w:p w:rsidR="003F45EE" w:rsidRPr="006A4F81" w:rsidRDefault="003F45EE" w:rsidP="006A4F81">
      <w:pPr>
        <w:jc w:val="center"/>
        <w:rPr>
          <w:b/>
          <w:sz w:val="28"/>
          <w:szCs w:val="28"/>
        </w:rPr>
      </w:pPr>
      <w:r>
        <w:rPr>
          <w:b/>
          <w:sz w:val="28"/>
          <w:szCs w:val="28"/>
        </w:rPr>
        <w:t>Compiled by Mark Stover, COLD Liaison to ScholComm</w:t>
      </w:r>
      <w:bookmarkStart w:id="0" w:name="_GoBack"/>
      <w:bookmarkEnd w:id="0"/>
    </w:p>
    <w:p w:rsidR="006A4F81" w:rsidRDefault="006A4F81">
      <w:pPr>
        <w:rPr>
          <w:sz w:val="28"/>
          <w:szCs w:val="28"/>
        </w:rPr>
      </w:pPr>
    </w:p>
    <w:p w:rsidR="006A4F81" w:rsidRDefault="006A4F81" w:rsidP="006A4F81">
      <w:pPr>
        <w:pStyle w:val="ListParagraph"/>
        <w:numPr>
          <w:ilvl w:val="0"/>
          <w:numId w:val="1"/>
        </w:numPr>
        <w:rPr>
          <w:sz w:val="28"/>
          <w:szCs w:val="28"/>
        </w:rPr>
      </w:pPr>
      <w:r>
        <w:rPr>
          <w:sz w:val="28"/>
          <w:szCs w:val="28"/>
        </w:rPr>
        <w:t xml:space="preserve">Discussion of ORCID.  Referred to COLD Exec with a recommendation to look into a systemwide subscription.  Discussion of the relationship between COLD’s view of ORCID and the current ORCID pilot coordinated by the Research VPs and AVPs.  </w:t>
      </w:r>
    </w:p>
    <w:p w:rsidR="006A4F81" w:rsidRDefault="006A4F81" w:rsidP="006A4F81">
      <w:pPr>
        <w:pStyle w:val="ListParagraph"/>
        <w:numPr>
          <w:ilvl w:val="0"/>
          <w:numId w:val="1"/>
        </w:numPr>
        <w:rPr>
          <w:sz w:val="28"/>
          <w:szCs w:val="28"/>
        </w:rPr>
      </w:pPr>
      <w:r>
        <w:rPr>
          <w:sz w:val="28"/>
          <w:szCs w:val="28"/>
        </w:rPr>
        <w:t>Discussion of Archive-IT and its utility to University Archivists.  Referred to COLD Exec to look into a systemwide subscription.</w:t>
      </w:r>
    </w:p>
    <w:p w:rsidR="006A4F81" w:rsidRDefault="006A4F81" w:rsidP="006A4F81">
      <w:pPr>
        <w:pStyle w:val="ListParagraph"/>
        <w:numPr>
          <w:ilvl w:val="0"/>
          <w:numId w:val="1"/>
        </w:numPr>
        <w:rPr>
          <w:sz w:val="28"/>
          <w:szCs w:val="28"/>
        </w:rPr>
      </w:pPr>
      <w:r>
        <w:rPr>
          <w:sz w:val="28"/>
          <w:szCs w:val="28"/>
        </w:rPr>
        <w:t>LORDS Interest group is now live.  Jaime Ding is stepping down from leadership in LORDS and is leaving the CSU.  The Committee thanked Jaime for her service and innovative activities related to DEI</w:t>
      </w:r>
      <w:r w:rsidR="00026E4E">
        <w:rPr>
          <w:sz w:val="28"/>
          <w:szCs w:val="28"/>
        </w:rPr>
        <w:t xml:space="preserve"> and critical librarianship</w:t>
      </w:r>
      <w:r>
        <w:rPr>
          <w:sz w:val="28"/>
          <w:szCs w:val="28"/>
        </w:rPr>
        <w:t xml:space="preserve">.  </w:t>
      </w:r>
    </w:p>
    <w:p w:rsidR="006A4F81" w:rsidRDefault="006A4F81" w:rsidP="006A4F81">
      <w:pPr>
        <w:pStyle w:val="ListParagraph"/>
        <w:numPr>
          <w:ilvl w:val="0"/>
          <w:numId w:val="1"/>
        </w:numPr>
        <w:rPr>
          <w:sz w:val="28"/>
          <w:szCs w:val="28"/>
        </w:rPr>
      </w:pPr>
      <w:r>
        <w:rPr>
          <w:sz w:val="28"/>
          <w:szCs w:val="28"/>
        </w:rPr>
        <w:t>Discussion of DOAJ</w:t>
      </w:r>
      <w:r w:rsidR="003C146B">
        <w:rPr>
          <w:sz w:val="28"/>
          <w:szCs w:val="28"/>
        </w:rPr>
        <w:t xml:space="preserve"> (after a presentation by John Dove of DOAJ)</w:t>
      </w:r>
      <w:r>
        <w:rPr>
          <w:sz w:val="28"/>
          <w:szCs w:val="28"/>
        </w:rPr>
        <w:t xml:space="preserve">.  Recommendation </w:t>
      </w:r>
      <w:r w:rsidR="003C146B">
        <w:rPr>
          <w:sz w:val="28"/>
          <w:szCs w:val="28"/>
        </w:rPr>
        <w:t>to sponsor DOAJ systemwide, but also to consult with SRDC.</w:t>
      </w:r>
    </w:p>
    <w:p w:rsidR="00026E4E" w:rsidRDefault="00026E4E" w:rsidP="006A4F81">
      <w:pPr>
        <w:pStyle w:val="ListParagraph"/>
        <w:numPr>
          <w:ilvl w:val="0"/>
          <w:numId w:val="1"/>
        </w:numPr>
        <w:rPr>
          <w:sz w:val="28"/>
          <w:szCs w:val="28"/>
        </w:rPr>
      </w:pPr>
      <w:r>
        <w:rPr>
          <w:sz w:val="28"/>
          <w:szCs w:val="28"/>
        </w:rPr>
        <w:t>Discussion of COLD Committees:</w:t>
      </w:r>
    </w:p>
    <w:p w:rsidR="003C146B" w:rsidRDefault="003C146B" w:rsidP="00026E4E">
      <w:pPr>
        <w:pStyle w:val="ListParagraph"/>
        <w:numPr>
          <w:ilvl w:val="1"/>
          <w:numId w:val="1"/>
        </w:numPr>
        <w:rPr>
          <w:sz w:val="28"/>
          <w:szCs w:val="28"/>
        </w:rPr>
      </w:pPr>
      <w:r>
        <w:rPr>
          <w:sz w:val="28"/>
          <w:szCs w:val="28"/>
        </w:rPr>
        <w:t>Recommendation that all chairs and co-chairs of subcommittees (or committees without a dean chair) should be invited to COLD periodically to give reports.  One example is the Digital Repositories Committee.</w:t>
      </w:r>
    </w:p>
    <w:p w:rsidR="003C146B" w:rsidRDefault="003C146B" w:rsidP="00026E4E">
      <w:pPr>
        <w:pStyle w:val="ListParagraph"/>
        <w:numPr>
          <w:ilvl w:val="1"/>
          <w:numId w:val="1"/>
        </w:numPr>
        <w:rPr>
          <w:sz w:val="28"/>
          <w:szCs w:val="28"/>
        </w:rPr>
      </w:pPr>
      <w:r>
        <w:rPr>
          <w:sz w:val="28"/>
          <w:szCs w:val="28"/>
        </w:rPr>
        <w:t>Standing committees should always give an annual report.</w:t>
      </w:r>
    </w:p>
    <w:p w:rsidR="003C146B" w:rsidRDefault="003C146B" w:rsidP="00026E4E">
      <w:pPr>
        <w:pStyle w:val="ListParagraph"/>
        <w:numPr>
          <w:ilvl w:val="1"/>
          <w:numId w:val="1"/>
        </w:numPr>
        <w:rPr>
          <w:sz w:val="28"/>
          <w:szCs w:val="28"/>
        </w:rPr>
      </w:pPr>
      <w:r>
        <w:rPr>
          <w:sz w:val="28"/>
          <w:szCs w:val="28"/>
        </w:rPr>
        <w:t>All committee agendas and minutes should be available on the COLD Confluence website.</w:t>
      </w:r>
    </w:p>
    <w:p w:rsidR="003C146B" w:rsidRDefault="00660A36" w:rsidP="00026E4E">
      <w:pPr>
        <w:pStyle w:val="ListParagraph"/>
        <w:numPr>
          <w:ilvl w:val="1"/>
          <w:numId w:val="1"/>
        </w:numPr>
        <w:rPr>
          <w:sz w:val="28"/>
          <w:szCs w:val="28"/>
        </w:rPr>
      </w:pPr>
      <w:r>
        <w:rPr>
          <w:sz w:val="28"/>
          <w:szCs w:val="28"/>
        </w:rPr>
        <w:t xml:space="preserve">Committees should stay in alignment with the COLD strategic plan, and committees that are no longer in alignment should sunset. </w:t>
      </w:r>
    </w:p>
    <w:p w:rsidR="00026E4E" w:rsidRDefault="00026E4E" w:rsidP="00026E4E">
      <w:pPr>
        <w:pStyle w:val="ListParagraph"/>
        <w:numPr>
          <w:ilvl w:val="1"/>
          <w:numId w:val="1"/>
        </w:numPr>
        <w:rPr>
          <w:sz w:val="28"/>
          <w:szCs w:val="28"/>
        </w:rPr>
      </w:pPr>
      <w:r>
        <w:rPr>
          <w:sz w:val="28"/>
          <w:szCs w:val="28"/>
        </w:rPr>
        <w:t>COLD should do a comprehensive analysis of all its committees.</w:t>
      </w:r>
    </w:p>
    <w:p w:rsidR="00026E4E" w:rsidRDefault="00026E4E" w:rsidP="00026E4E">
      <w:pPr>
        <w:pStyle w:val="ListParagraph"/>
        <w:numPr>
          <w:ilvl w:val="0"/>
          <w:numId w:val="1"/>
        </w:numPr>
        <w:rPr>
          <w:sz w:val="28"/>
          <w:szCs w:val="28"/>
        </w:rPr>
      </w:pPr>
      <w:r>
        <w:rPr>
          <w:sz w:val="28"/>
          <w:szCs w:val="28"/>
        </w:rPr>
        <w:t>Patrick reported on a draft letter written by the Copyright Group to be sent to the Office of General Counsel.  Patrick will reach out to Tracey Mayfield for further consultation.</w:t>
      </w:r>
    </w:p>
    <w:p w:rsidR="00026E4E" w:rsidRPr="006A4F81" w:rsidRDefault="00026E4E" w:rsidP="00026E4E">
      <w:pPr>
        <w:pStyle w:val="ListParagraph"/>
        <w:numPr>
          <w:ilvl w:val="0"/>
          <w:numId w:val="1"/>
        </w:numPr>
        <w:rPr>
          <w:sz w:val="28"/>
          <w:szCs w:val="28"/>
        </w:rPr>
      </w:pPr>
      <w:r>
        <w:rPr>
          <w:sz w:val="28"/>
          <w:szCs w:val="28"/>
        </w:rPr>
        <w:t>Mark will talk to ASCSU COLD liaison (</w:t>
      </w:r>
      <w:r w:rsidRPr="00026E4E">
        <w:rPr>
          <w:sz w:val="28"/>
          <w:szCs w:val="28"/>
        </w:rPr>
        <w:t>Ryne Leuzinger</w:t>
      </w:r>
      <w:r>
        <w:rPr>
          <w:sz w:val="28"/>
          <w:szCs w:val="28"/>
        </w:rPr>
        <w:t>) to see if the CSU OA Policy group can be revived.  (It lost steam during the pandemic)</w:t>
      </w:r>
    </w:p>
    <w:sectPr w:rsidR="00026E4E" w:rsidRPr="006A4F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DF0C2C"/>
    <w:multiLevelType w:val="hybridMultilevel"/>
    <w:tmpl w:val="D9F06B5E"/>
    <w:lvl w:ilvl="0" w:tplc="75301AA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F81"/>
    <w:rsid w:val="00026E4E"/>
    <w:rsid w:val="003C146B"/>
    <w:rsid w:val="003F45EE"/>
    <w:rsid w:val="00660A36"/>
    <w:rsid w:val="006A4F81"/>
    <w:rsid w:val="00723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69341"/>
  <w15:chartTrackingRefBased/>
  <w15:docId w15:val="{C1189813-F23A-4CE6-BE41-1CEF18754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F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Stover, Mark E</dc:creator>
  <cp:keywords/>
  <dc:description/>
  <cp:lastModifiedBy>Stover, Mark E</cp:lastModifiedBy>
  <cp:revision>5</cp:revision>
  <cp:lastPrinted>2022-02-25T17:38:00Z</cp:lastPrinted>
  <dcterms:created xsi:type="dcterms:W3CDTF">2022-02-25T17:20:00Z</dcterms:created>
  <dcterms:modified xsi:type="dcterms:W3CDTF">2022-02-25T17:38:00Z</dcterms:modified>
</cp:coreProperties>
</file>