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DDD" w:rsidRDefault="003B1DDD" w:rsidP="003B1DDD">
      <w:r>
        <w:t>SRDC Overview:</w:t>
      </w:r>
      <w:r>
        <w:t xml:space="preserve"> Feb, 25, 2022</w:t>
      </w:r>
    </w:p>
    <w:p w:rsidR="003B1DDD" w:rsidRDefault="003B1DDD" w:rsidP="003B1DDD">
      <w:r>
        <w:t> </w:t>
      </w:r>
    </w:p>
    <w:p w:rsidR="003B1DDD" w:rsidRDefault="003B1DDD" w:rsidP="003B1DDD">
      <w:pPr>
        <w:pStyle w:val="gmail-m7951807958296633877tahoma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Steering committee </w:t>
      </w:r>
    </w:p>
    <w:p w:rsidR="003B1DDD" w:rsidRDefault="003B1DDD" w:rsidP="003B1DDD">
      <w:pPr>
        <w:pStyle w:val="gmail-m7951807958296633877tahoma"/>
        <w:numPr>
          <w:ilvl w:val="1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Discussed the </w:t>
      </w:r>
      <w:proofErr w:type="spellStart"/>
      <w:r>
        <w:rPr>
          <w:color w:val="000000"/>
        </w:rPr>
        <w:t>ScholComm</w:t>
      </w:r>
      <w:proofErr w:type="spellEnd"/>
      <w:r>
        <w:rPr>
          <w:color w:val="000000"/>
        </w:rPr>
        <w:t xml:space="preserve"> Recommendation for DOAJ</w:t>
      </w:r>
    </w:p>
    <w:p w:rsidR="003B1DDD" w:rsidRDefault="003B1DDD" w:rsidP="003B1DDD">
      <w:pPr>
        <w:pStyle w:val="gmail-m7951807958296633877msolistparagraph"/>
        <w:numPr>
          <w:ilvl w:val="2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  <w:sz w:val="24"/>
          <w:szCs w:val="24"/>
        </w:rPr>
        <w:t xml:space="preserve">SRDC unanimously recommends support for DOAJ </w:t>
      </w:r>
    </w:p>
    <w:p w:rsidR="003B1DDD" w:rsidRDefault="003B1DDD" w:rsidP="003B1DDD">
      <w:pPr>
        <w:pStyle w:val="gmail-m7951807958296633877tahoma"/>
        <w:numPr>
          <w:ilvl w:val="2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SRDC drafted recommendation </w:t>
      </w:r>
      <w:r w:rsidR="00127A4E">
        <w:rPr>
          <w:color w:val="000000"/>
        </w:rPr>
        <w:t>f</w:t>
      </w:r>
      <w:r>
        <w:rPr>
          <w:color w:val="000000"/>
        </w:rPr>
        <w:t>o</w:t>
      </w:r>
      <w:r w:rsidR="00127A4E">
        <w:rPr>
          <w:color w:val="000000"/>
        </w:rPr>
        <w:t>r</w:t>
      </w:r>
      <w:bookmarkStart w:id="0" w:name="_GoBack"/>
      <w:bookmarkEnd w:id="0"/>
      <w:r>
        <w:rPr>
          <w:color w:val="000000"/>
        </w:rPr>
        <w:t xml:space="preserve"> COLD for System-Wide consideration for the Directory of Open Access Journals (DOAJ).</w:t>
      </w:r>
    </w:p>
    <w:p w:rsidR="003B1DDD" w:rsidRDefault="003B1DDD" w:rsidP="003B1DDD">
      <w:pPr>
        <w:pStyle w:val="gmail-m7951807958296633877tahoma"/>
        <w:numPr>
          <w:ilvl w:val="1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Westlaw vs LexisNexis short poll results and discussion </w:t>
      </w:r>
    </w:p>
    <w:p w:rsidR="003B1DDD" w:rsidRDefault="003B1DDD" w:rsidP="003B1DDD">
      <w:pPr>
        <w:pStyle w:val="gmail-m7951807958296633877tahoma"/>
        <w:spacing w:before="0" w:beforeAutospacing="0" w:after="0" w:afterAutospacing="0"/>
        <w:ind w:left="2160"/>
      </w:pPr>
      <w:r>
        <w:rPr>
          <w:rFonts w:ascii="Symbol" w:hAnsi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Based on the results of the poll, there is a clear desire to keep the status quo with Westlaw. </w:t>
      </w:r>
    </w:p>
    <w:p w:rsidR="003B1DDD" w:rsidRDefault="003B1DDD" w:rsidP="003B1DDD">
      <w:pPr>
        <w:pStyle w:val="gmail-m7951807958296633877tahoma"/>
        <w:spacing w:before="0" w:beforeAutospacing="0" w:after="0" w:afterAutospacing="0"/>
        <w:ind w:left="2160"/>
      </w:pPr>
      <w:r>
        <w:rPr>
          <w:rFonts w:ascii="Symbol" w:hAnsi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Westlaw is doing its job as a core legal resource. Only 3 campuses have opt-in for LexisNexis. </w:t>
      </w:r>
    </w:p>
    <w:p w:rsidR="003B1DDD" w:rsidRDefault="003B1DDD" w:rsidP="003B1DDD">
      <w:pPr>
        <w:pStyle w:val="gmail-m7951807958296633877tahoma"/>
        <w:spacing w:before="0" w:beforeAutospacing="0" w:after="0" w:afterAutospacing="0"/>
        <w:ind w:left="2160"/>
      </w:pPr>
      <w:r>
        <w:rPr>
          <w:rFonts w:ascii="Symbol" w:hAnsi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The usage is good, approximately 295k uses of Westlaw among the CSUs. </w:t>
      </w:r>
    </w:p>
    <w:p w:rsidR="003B1DDD" w:rsidRDefault="003B1DDD" w:rsidP="003B1DDD">
      <w:pPr>
        <w:pStyle w:val="gmail-m7951807958296633877tahoma"/>
        <w:spacing w:before="0" w:beforeAutospacing="0" w:after="0" w:afterAutospacing="0"/>
        <w:ind w:left="2160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Recommend a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year agreement with Westlaw. SRDC and SDLC can investigate News and Business content resources that Westlaw seems to be lacking.</w:t>
      </w:r>
    </w:p>
    <w:p w:rsidR="003B1DDD" w:rsidRDefault="003B1DDD" w:rsidP="003B1DDD">
      <w:pPr>
        <w:pStyle w:val="gmail-m7951807958296633877tahoma"/>
        <w:spacing w:before="0" w:beforeAutospacing="0" w:after="0" w:afterAutospacing="0"/>
        <w:ind w:left="2160"/>
      </w:pPr>
    </w:p>
    <w:p w:rsidR="003B1DDD" w:rsidRDefault="003B1DDD" w:rsidP="003B1DDD">
      <w:pPr>
        <w:pStyle w:val="gmail-m7951807958296633877tahoma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Liaisons to subcommittees updates</w:t>
      </w:r>
    </w:p>
    <w:p w:rsidR="003B1DDD" w:rsidRDefault="003B1DDD" w:rsidP="003B1DDD">
      <w:pPr>
        <w:pStyle w:val="gmail-m7951807958296633877tahoma"/>
        <w:numPr>
          <w:ilvl w:val="1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Collection Analytics (Amanda) </w:t>
      </w:r>
    </w:p>
    <w:p w:rsidR="003B1DDD" w:rsidRDefault="003B1DDD" w:rsidP="003B1DDD">
      <w:pPr>
        <w:pStyle w:val="gmail-m7951807958296633877tahoma"/>
        <w:spacing w:before="0" w:beforeAutospacing="0" w:after="0" w:afterAutospacing="0"/>
        <w:ind w:left="2160"/>
      </w:pPr>
      <w:r>
        <w:rPr>
          <w:rFonts w:ascii="Symbol" w:hAnsi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Analytics is meeting this week and are working on reports to be done by March. </w:t>
      </w:r>
    </w:p>
    <w:p w:rsidR="003B1DDD" w:rsidRDefault="003B1DDD" w:rsidP="003B1DDD">
      <w:pPr>
        <w:pStyle w:val="gmail-m7951807958296633877tahoma"/>
        <w:numPr>
          <w:ilvl w:val="1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Collections Licensing &amp; Negotiation (Chris)</w:t>
      </w:r>
    </w:p>
    <w:p w:rsidR="003B1DDD" w:rsidRDefault="003B1DDD" w:rsidP="003B1DDD">
      <w:pPr>
        <w:pStyle w:val="gmail-m7951807958296633877tahoma"/>
        <w:spacing w:before="0" w:beforeAutospacing="0" w:after="0" w:afterAutospacing="0"/>
        <w:ind w:left="2160"/>
      </w:pPr>
      <w:r>
        <w:rPr>
          <w:rFonts w:ascii="Symbol" w:hAnsi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Meeting scheduled for next week.</w:t>
      </w:r>
    </w:p>
    <w:p w:rsidR="003B1DDD" w:rsidRDefault="003B1DDD" w:rsidP="003B1DDD">
      <w:pPr>
        <w:pStyle w:val="gmail-m7951807958296633877tahoma"/>
        <w:numPr>
          <w:ilvl w:val="1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ECC/Opt-In Vendor Liaison (David) </w:t>
      </w:r>
    </w:p>
    <w:p w:rsidR="003B1DDD" w:rsidRDefault="003B1DDD" w:rsidP="003B1DDD">
      <w:pPr>
        <w:pStyle w:val="gmail-m7951807958296633877tahoma"/>
        <w:spacing w:before="0" w:beforeAutospacing="0" w:after="0" w:afterAutospacing="0"/>
        <w:ind w:left="2160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Meeting this week. </w:t>
      </w:r>
    </w:p>
    <w:p w:rsidR="00196F94" w:rsidRDefault="00196F94" w:rsidP="00196F94">
      <w:pPr>
        <w:pStyle w:val="gmail-m7951807958296633877tahoma"/>
        <w:spacing w:before="0" w:beforeAutospacing="0" w:after="0" w:afterAutospacing="0"/>
      </w:pPr>
    </w:p>
    <w:p w:rsidR="003B1DDD" w:rsidRDefault="003B1DDD" w:rsidP="003B1DDD">
      <w:pPr>
        <w:pStyle w:val="gmail-m7951807958296633877tahoma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SRDC Roster</w:t>
      </w:r>
    </w:p>
    <w:p w:rsidR="003B1DDD" w:rsidRDefault="003B1DDD" w:rsidP="00196F94">
      <w:pPr>
        <w:pStyle w:val="gmail-m7951807958296633877tahoma"/>
        <w:spacing w:before="0" w:beforeAutospacing="0" w:after="0" w:afterAutospacing="0"/>
        <w:ind w:left="1440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 w:rsidR="00196F94">
        <w:rPr>
          <w:color w:val="000000"/>
        </w:rPr>
        <w:t>Reviewed and</w:t>
      </w:r>
      <w:r>
        <w:rPr>
          <w:color w:val="000000"/>
        </w:rPr>
        <w:t xml:space="preserve"> updated the SRDC committee roster. </w:t>
      </w:r>
    </w:p>
    <w:p w:rsidR="00196F94" w:rsidRDefault="00196F94" w:rsidP="003B1DDD">
      <w:pPr>
        <w:pStyle w:val="gmail-m7951807958296633877tahoma"/>
        <w:spacing w:before="0" w:beforeAutospacing="0" w:after="0" w:afterAutospacing="0"/>
        <w:ind w:left="2160"/>
      </w:pPr>
    </w:p>
    <w:p w:rsidR="003B1DDD" w:rsidRDefault="003B1DDD" w:rsidP="003B1DDD">
      <w:pPr>
        <w:pStyle w:val="gmail-m7951807958296633877tahoma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DEIA recommendations</w:t>
      </w:r>
    </w:p>
    <w:p w:rsidR="003B1DDD" w:rsidRDefault="003B1DDD" w:rsidP="00196F94">
      <w:pPr>
        <w:pStyle w:val="gmail-m7951807958296633877tahoma"/>
        <w:spacing w:before="0" w:beforeAutospacing="0" w:after="0" w:afterAutospacing="0"/>
        <w:ind w:left="1440"/>
      </w:pPr>
      <w:r>
        <w:rPr>
          <w:rFonts w:ascii="Symbol" w:hAnsi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color w:val="000000"/>
        </w:rPr>
        <w:t>SRDC set up two vendor sessions ProQuest and EBSCO. There was good attendance and libraries were instructed to send feedback via URL.</w:t>
      </w:r>
    </w:p>
    <w:p w:rsidR="00A47776" w:rsidRDefault="00A47776"/>
    <w:sectPr w:rsidR="00A47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65C0"/>
    <w:multiLevelType w:val="multilevel"/>
    <w:tmpl w:val="938E1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366F7"/>
    <w:multiLevelType w:val="multilevel"/>
    <w:tmpl w:val="BE66D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B3C3A"/>
    <w:multiLevelType w:val="multilevel"/>
    <w:tmpl w:val="6C6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9C05EA"/>
    <w:multiLevelType w:val="multilevel"/>
    <w:tmpl w:val="20A2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F2C0C"/>
    <w:multiLevelType w:val="multilevel"/>
    <w:tmpl w:val="0DB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01CA4"/>
    <w:multiLevelType w:val="multilevel"/>
    <w:tmpl w:val="DBB65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A978E0"/>
    <w:multiLevelType w:val="multilevel"/>
    <w:tmpl w:val="EE94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403CA"/>
    <w:multiLevelType w:val="multilevel"/>
    <w:tmpl w:val="F7728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DD"/>
    <w:rsid w:val="00127A4E"/>
    <w:rsid w:val="00196F94"/>
    <w:rsid w:val="003B1DDD"/>
    <w:rsid w:val="00A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9C25"/>
  <w15:chartTrackingRefBased/>
  <w15:docId w15:val="{C679EDEE-E884-4508-BEE0-AA14A80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DDD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7951807958296633877tahoma">
    <w:name w:val="gmail-m_7951807958296633877tahoma"/>
    <w:basedOn w:val="Normal"/>
    <w:rsid w:val="003B1DDD"/>
    <w:pPr>
      <w:spacing w:before="100" w:beforeAutospacing="1" w:after="100" w:afterAutospacing="1"/>
    </w:pPr>
  </w:style>
  <w:style w:type="paragraph" w:customStyle="1" w:styleId="gmail-m7951807958296633877msolistparagraph">
    <w:name w:val="gmail-m_7951807958296633877msolistparagraph"/>
    <w:basedOn w:val="Normal"/>
    <w:rsid w:val="003B1D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 Kautzman</dc:creator>
  <cp:keywords/>
  <dc:description/>
  <cp:lastModifiedBy>Amy M Kautzman</cp:lastModifiedBy>
  <cp:revision>1</cp:revision>
  <dcterms:created xsi:type="dcterms:W3CDTF">2022-02-25T15:56:00Z</dcterms:created>
  <dcterms:modified xsi:type="dcterms:W3CDTF">2022-02-25T16:00:00Z</dcterms:modified>
</cp:coreProperties>
</file>