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658" w:rsidRDefault="001F5658" w:rsidP="001F5658">
      <w:pPr>
        <w:autoSpaceDE w:val="0"/>
        <w:autoSpaceDN w:val="0"/>
        <w:adjustRightInd w:val="0"/>
        <w:spacing w:after="0" w:line="240" w:lineRule="auto"/>
        <w:rPr>
          <w:rFonts w:eastAsia="ArialMT" w:cstheme="minorHAnsi"/>
          <w:sz w:val="24"/>
          <w:szCs w:val="24"/>
        </w:rPr>
      </w:pPr>
      <w:r>
        <w:rPr>
          <w:rFonts w:eastAsia="ArialMT" w:cstheme="minorHAnsi"/>
          <w:sz w:val="24"/>
          <w:szCs w:val="24"/>
        </w:rPr>
        <w:t>The differences between the statement that COLD approved on September 30 and the statement that I am proposing on December 2 are all in the first paragraph.</w:t>
      </w:r>
    </w:p>
    <w:p w:rsidR="001F5658" w:rsidRDefault="001F5658" w:rsidP="00A0331E">
      <w:pPr>
        <w:autoSpaceDE w:val="0"/>
        <w:autoSpaceDN w:val="0"/>
        <w:adjustRightInd w:val="0"/>
        <w:spacing w:after="0" w:line="240" w:lineRule="auto"/>
        <w:jc w:val="center"/>
        <w:rPr>
          <w:rFonts w:eastAsia="ArialMT" w:cstheme="minorHAnsi"/>
          <w:sz w:val="24"/>
          <w:szCs w:val="24"/>
        </w:rPr>
      </w:pPr>
    </w:p>
    <w:p w:rsidR="001F5658" w:rsidRDefault="001F5658" w:rsidP="00A0331E">
      <w:pPr>
        <w:autoSpaceDE w:val="0"/>
        <w:autoSpaceDN w:val="0"/>
        <w:adjustRightInd w:val="0"/>
        <w:spacing w:after="0" w:line="240" w:lineRule="auto"/>
        <w:jc w:val="center"/>
        <w:rPr>
          <w:rFonts w:eastAsia="ArialMT" w:cstheme="minorHAnsi"/>
          <w:sz w:val="24"/>
          <w:szCs w:val="24"/>
        </w:rPr>
      </w:pPr>
    </w:p>
    <w:p w:rsidR="001F5658" w:rsidRDefault="001F5658" w:rsidP="00A0331E">
      <w:pPr>
        <w:autoSpaceDE w:val="0"/>
        <w:autoSpaceDN w:val="0"/>
        <w:adjustRightInd w:val="0"/>
        <w:spacing w:after="0" w:line="240" w:lineRule="auto"/>
        <w:jc w:val="center"/>
        <w:rPr>
          <w:rFonts w:eastAsia="ArialMT" w:cstheme="minorHAnsi"/>
          <w:sz w:val="24"/>
          <w:szCs w:val="24"/>
        </w:rPr>
      </w:pPr>
    </w:p>
    <w:p w:rsidR="001F5658" w:rsidRDefault="001F5658" w:rsidP="00A0331E">
      <w:pPr>
        <w:autoSpaceDE w:val="0"/>
        <w:autoSpaceDN w:val="0"/>
        <w:adjustRightInd w:val="0"/>
        <w:spacing w:after="0" w:line="240" w:lineRule="auto"/>
        <w:jc w:val="center"/>
        <w:rPr>
          <w:rFonts w:eastAsia="ArialMT" w:cstheme="minorHAnsi"/>
          <w:sz w:val="24"/>
          <w:szCs w:val="24"/>
        </w:rPr>
      </w:pPr>
    </w:p>
    <w:p w:rsidR="001F5658" w:rsidRDefault="001F5658" w:rsidP="00A0331E">
      <w:pPr>
        <w:autoSpaceDE w:val="0"/>
        <w:autoSpaceDN w:val="0"/>
        <w:adjustRightInd w:val="0"/>
        <w:spacing w:after="0" w:line="240" w:lineRule="auto"/>
        <w:jc w:val="center"/>
        <w:rPr>
          <w:rFonts w:eastAsia="ArialMT" w:cstheme="minorHAnsi"/>
          <w:sz w:val="24"/>
          <w:szCs w:val="24"/>
        </w:rPr>
      </w:pPr>
    </w:p>
    <w:p w:rsidR="00A0331E" w:rsidRDefault="00A0331E" w:rsidP="00A0331E">
      <w:pPr>
        <w:autoSpaceDE w:val="0"/>
        <w:autoSpaceDN w:val="0"/>
        <w:adjustRightInd w:val="0"/>
        <w:spacing w:after="0" w:line="240" w:lineRule="auto"/>
        <w:jc w:val="center"/>
        <w:rPr>
          <w:rFonts w:eastAsia="ArialMT" w:cstheme="minorHAnsi"/>
          <w:sz w:val="24"/>
          <w:szCs w:val="24"/>
        </w:rPr>
      </w:pPr>
      <w:r>
        <w:rPr>
          <w:rFonts w:eastAsia="ArialMT" w:cstheme="minorHAnsi"/>
          <w:sz w:val="24"/>
          <w:szCs w:val="24"/>
        </w:rPr>
        <w:t>COLD Approved Draft of Inclusive Cataloging Statement (September 30, 2022)</w:t>
      </w:r>
    </w:p>
    <w:p w:rsidR="00A0331E" w:rsidRDefault="00A0331E" w:rsidP="00E5682A">
      <w:pPr>
        <w:autoSpaceDE w:val="0"/>
        <w:autoSpaceDN w:val="0"/>
        <w:adjustRightInd w:val="0"/>
        <w:spacing w:after="0" w:line="240" w:lineRule="auto"/>
        <w:rPr>
          <w:rFonts w:eastAsia="ArialMT" w:cstheme="minorHAnsi"/>
          <w:sz w:val="24"/>
          <w:szCs w:val="24"/>
        </w:rPr>
      </w:pPr>
    </w:p>
    <w:p w:rsidR="005F2456" w:rsidRDefault="00E5682A" w:rsidP="00E5682A">
      <w:pPr>
        <w:autoSpaceDE w:val="0"/>
        <w:autoSpaceDN w:val="0"/>
        <w:adjustRightInd w:val="0"/>
        <w:spacing w:after="0" w:line="240" w:lineRule="auto"/>
        <w:rPr>
          <w:rFonts w:eastAsia="ArialMT" w:cstheme="minorHAnsi"/>
          <w:sz w:val="24"/>
          <w:szCs w:val="24"/>
        </w:rPr>
      </w:pPr>
      <w:r w:rsidRPr="00E5682A">
        <w:rPr>
          <w:rFonts w:eastAsia="ArialMT" w:cstheme="minorHAnsi"/>
          <w:sz w:val="24"/>
          <w:szCs w:val="24"/>
        </w:rPr>
        <w:t xml:space="preserve">The California State University libraries aim to describe and present library materials in </w:t>
      </w:r>
      <w:r w:rsidRPr="00E5682A">
        <w:rPr>
          <w:rFonts w:eastAsia="ArialMT" w:cstheme="minorHAnsi"/>
          <w:sz w:val="24"/>
          <w:szCs w:val="24"/>
        </w:rPr>
        <w:t xml:space="preserve">a </w:t>
      </w:r>
      <w:r w:rsidRPr="00E5682A">
        <w:rPr>
          <w:rFonts w:eastAsia="ArialMT" w:cstheme="minorHAnsi"/>
          <w:sz w:val="24"/>
          <w:szCs w:val="24"/>
        </w:rPr>
        <w:t>manner that is respectful and representative of our diverse user population. We acknowledge</w:t>
      </w:r>
      <w:r w:rsidRPr="00E5682A">
        <w:rPr>
          <w:rFonts w:eastAsia="ArialMT" w:cstheme="minorHAnsi"/>
          <w:sz w:val="24"/>
          <w:szCs w:val="24"/>
        </w:rPr>
        <w:t xml:space="preserve"> </w:t>
      </w:r>
      <w:r w:rsidRPr="00E5682A">
        <w:rPr>
          <w:rFonts w:eastAsia="ArialMT" w:cstheme="minorHAnsi"/>
          <w:sz w:val="24"/>
          <w:szCs w:val="24"/>
        </w:rPr>
        <w:t>that activities surrounding the creation and management of metadata are not neutral. We</w:t>
      </w:r>
      <w:r w:rsidRPr="00E5682A">
        <w:rPr>
          <w:rFonts w:eastAsia="ArialMT" w:cstheme="minorHAnsi"/>
          <w:sz w:val="24"/>
          <w:szCs w:val="24"/>
        </w:rPr>
        <w:t xml:space="preserve"> </w:t>
      </w:r>
      <w:r w:rsidRPr="00E5682A">
        <w:rPr>
          <w:rFonts w:eastAsia="ArialMT" w:cstheme="minorHAnsi"/>
          <w:sz w:val="24"/>
          <w:szCs w:val="24"/>
        </w:rPr>
        <w:t>recognize that our metadata standards were built upon colonialist ideals that have traditionally</w:t>
      </w:r>
      <w:r w:rsidRPr="00E5682A">
        <w:rPr>
          <w:rFonts w:eastAsia="ArialMT" w:cstheme="minorHAnsi"/>
          <w:sz w:val="24"/>
          <w:szCs w:val="24"/>
        </w:rPr>
        <w:t xml:space="preserve"> </w:t>
      </w:r>
      <w:r w:rsidRPr="00E5682A">
        <w:rPr>
          <w:rFonts w:eastAsia="ArialMT" w:cstheme="minorHAnsi"/>
          <w:sz w:val="24"/>
          <w:szCs w:val="24"/>
        </w:rPr>
        <w:t>upheld and conformed to the values of white supremacy and the marginalization of ethnic</w:t>
      </w:r>
      <w:r w:rsidRPr="00E5682A">
        <w:rPr>
          <w:rFonts w:eastAsia="ArialMT" w:cstheme="minorHAnsi"/>
          <w:sz w:val="24"/>
          <w:szCs w:val="24"/>
        </w:rPr>
        <w:t xml:space="preserve"> </w:t>
      </w:r>
      <w:r w:rsidRPr="00E5682A">
        <w:rPr>
          <w:rFonts w:eastAsia="ArialMT" w:cstheme="minorHAnsi"/>
          <w:sz w:val="24"/>
          <w:szCs w:val="24"/>
        </w:rPr>
        <w:t>minorities, sexual orientations, and gender identities. We realize that the continued use of</w:t>
      </w:r>
      <w:r w:rsidRPr="00E5682A">
        <w:rPr>
          <w:rFonts w:eastAsia="ArialMT" w:cstheme="minorHAnsi"/>
          <w:sz w:val="24"/>
          <w:szCs w:val="24"/>
        </w:rPr>
        <w:t xml:space="preserve"> i</w:t>
      </w:r>
      <w:r w:rsidRPr="00E5682A">
        <w:rPr>
          <w:rFonts w:eastAsia="ArialMT" w:cstheme="minorHAnsi"/>
          <w:sz w:val="24"/>
          <w:szCs w:val="24"/>
        </w:rPr>
        <w:t>naccurate and inappropriate language will cause harm and perpetuate bias within our systems</w:t>
      </w:r>
      <w:r w:rsidRPr="00E5682A">
        <w:rPr>
          <w:rFonts w:eastAsia="ArialMT" w:cstheme="minorHAnsi"/>
          <w:sz w:val="24"/>
          <w:szCs w:val="24"/>
        </w:rPr>
        <w:t xml:space="preserve"> </w:t>
      </w:r>
      <w:r w:rsidRPr="00E5682A">
        <w:rPr>
          <w:rFonts w:eastAsia="ArialMT" w:cstheme="minorHAnsi"/>
          <w:sz w:val="24"/>
          <w:szCs w:val="24"/>
        </w:rPr>
        <w:t>and are dedicated to remediation where appropriate and feasible. While we will continue to work</w:t>
      </w:r>
      <w:r w:rsidRPr="00E5682A">
        <w:rPr>
          <w:rFonts w:eastAsia="ArialMT" w:cstheme="minorHAnsi"/>
          <w:sz w:val="24"/>
          <w:szCs w:val="24"/>
        </w:rPr>
        <w:t xml:space="preserve"> </w:t>
      </w:r>
      <w:r w:rsidRPr="00E5682A">
        <w:rPr>
          <w:rFonts w:eastAsia="ArialMT" w:cstheme="minorHAnsi"/>
          <w:sz w:val="24"/>
          <w:szCs w:val="24"/>
        </w:rPr>
        <w:t>within the parameters set by both national standards and organizations, we pledge to make</w:t>
      </w:r>
      <w:r w:rsidRPr="00E5682A">
        <w:rPr>
          <w:rFonts w:eastAsia="ArialMT" w:cstheme="minorHAnsi"/>
          <w:sz w:val="24"/>
          <w:szCs w:val="24"/>
        </w:rPr>
        <w:t xml:space="preserve"> </w:t>
      </w:r>
      <w:r w:rsidRPr="00E5682A">
        <w:rPr>
          <w:rFonts w:eastAsia="ArialMT" w:cstheme="minorHAnsi"/>
          <w:sz w:val="24"/>
          <w:szCs w:val="24"/>
        </w:rPr>
        <w:t>resource description inclusive by:</w:t>
      </w:r>
    </w:p>
    <w:p w:rsidR="00A0331E" w:rsidRDefault="00A0331E" w:rsidP="00E5682A">
      <w:pPr>
        <w:autoSpaceDE w:val="0"/>
        <w:autoSpaceDN w:val="0"/>
        <w:adjustRightInd w:val="0"/>
        <w:spacing w:after="0" w:line="240" w:lineRule="auto"/>
        <w:rPr>
          <w:rFonts w:cstheme="minorHAnsi"/>
          <w:sz w:val="24"/>
          <w:szCs w:val="24"/>
        </w:rPr>
      </w:pPr>
    </w:p>
    <w:p w:rsidR="00A0331E" w:rsidRDefault="00A0331E" w:rsidP="00E5682A">
      <w:pPr>
        <w:autoSpaceDE w:val="0"/>
        <w:autoSpaceDN w:val="0"/>
        <w:adjustRightInd w:val="0"/>
        <w:spacing w:after="0" w:line="240" w:lineRule="auto"/>
        <w:rPr>
          <w:rFonts w:cstheme="minorHAnsi"/>
          <w:sz w:val="24"/>
          <w:szCs w:val="24"/>
        </w:rPr>
      </w:pPr>
    </w:p>
    <w:p w:rsidR="00A0331E" w:rsidRDefault="00A0331E" w:rsidP="00A0331E">
      <w:pPr>
        <w:autoSpaceDE w:val="0"/>
        <w:autoSpaceDN w:val="0"/>
        <w:adjustRightInd w:val="0"/>
        <w:spacing w:after="0" w:line="240" w:lineRule="auto"/>
        <w:jc w:val="center"/>
        <w:rPr>
          <w:rFonts w:cstheme="minorHAnsi"/>
          <w:sz w:val="24"/>
          <w:szCs w:val="24"/>
        </w:rPr>
      </w:pPr>
      <w:r>
        <w:rPr>
          <w:rFonts w:cstheme="minorHAnsi"/>
          <w:sz w:val="24"/>
          <w:szCs w:val="24"/>
        </w:rPr>
        <w:t>Wenzler Proposed Alternative (</w:t>
      </w:r>
      <w:r w:rsidR="001F5658">
        <w:rPr>
          <w:rFonts w:cstheme="minorHAnsi"/>
          <w:sz w:val="24"/>
          <w:szCs w:val="24"/>
        </w:rPr>
        <w:t>December 2, 2022)</w:t>
      </w:r>
    </w:p>
    <w:p w:rsidR="001F5658" w:rsidRPr="001F5658" w:rsidRDefault="001F5658" w:rsidP="00A0331E">
      <w:pPr>
        <w:autoSpaceDE w:val="0"/>
        <w:autoSpaceDN w:val="0"/>
        <w:adjustRightInd w:val="0"/>
        <w:spacing w:after="0" w:line="240" w:lineRule="auto"/>
        <w:jc w:val="center"/>
        <w:rPr>
          <w:rFonts w:cstheme="minorHAnsi"/>
          <w:sz w:val="24"/>
          <w:szCs w:val="24"/>
        </w:rPr>
      </w:pPr>
    </w:p>
    <w:p w:rsidR="001F5658" w:rsidRPr="001F5658" w:rsidRDefault="001F5658" w:rsidP="001F5658">
      <w:pPr>
        <w:rPr>
          <w:sz w:val="24"/>
          <w:szCs w:val="24"/>
        </w:rPr>
      </w:pPr>
      <w:r w:rsidRPr="001F5658">
        <w:rPr>
          <w:sz w:val="24"/>
          <w:szCs w:val="24"/>
        </w:rPr>
        <w:t>The California State University libraries do not seek to instruct users on their political opinions but aim to provide impartial access to the scholarly record so that users can develop their own informed judgments. Nevertheless -- despite our best efforts to be impartial -- librarians are human, and no library catalog will ever be completely free of bia</w:t>
      </w:r>
      <w:bookmarkStart w:id="0" w:name="_GoBack"/>
      <w:bookmarkEnd w:id="0"/>
      <w:r w:rsidRPr="001F5658">
        <w:rPr>
          <w:sz w:val="24"/>
          <w:szCs w:val="24"/>
        </w:rPr>
        <w:t>s. Moreover, because politically oppressed groups lack equal access to education and to publishing platforms, much of the bias in our existing catalog reflects the exclusion of their points of view. To build a more inclusive catalog, we will continue to identify areas in our cataloging that reflect prejudice against marginalized groups by:</w:t>
      </w:r>
    </w:p>
    <w:p w:rsidR="001F5658" w:rsidRDefault="001F5658" w:rsidP="001F5658"/>
    <w:p w:rsidR="001F5658" w:rsidRPr="00E5682A" w:rsidRDefault="001F5658" w:rsidP="001F5658">
      <w:pPr>
        <w:autoSpaceDE w:val="0"/>
        <w:autoSpaceDN w:val="0"/>
        <w:adjustRightInd w:val="0"/>
        <w:spacing w:after="0" w:line="240" w:lineRule="auto"/>
        <w:rPr>
          <w:rFonts w:cstheme="minorHAnsi"/>
          <w:sz w:val="24"/>
          <w:szCs w:val="24"/>
        </w:rPr>
      </w:pPr>
    </w:p>
    <w:sectPr w:rsidR="001F5658" w:rsidRPr="00E56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A"/>
    <w:rsid w:val="001F5658"/>
    <w:rsid w:val="005F2456"/>
    <w:rsid w:val="00A0331E"/>
    <w:rsid w:val="00E45B92"/>
    <w:rsid w:val="00E5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5AD"/>
  <w15:chartTrackingRefBased/>
  <w15:docId w15:val="{FEE39E7B-EF8C-4920-AE50-E7867F94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CSU East Bay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Wenzler</dc:creator>
  <cp:keywords/>
  <dc:description/>
  <cp:lastModifiedBy>John Wenzler</cp:lastModifiedBy>
  <cp:revision>2</cp:revision>
  <dcterms:created xsi:type="dcterms:W3CDTF">2022-12-02T11:53:00Z</dcterms:created>
  <dcterms:modified xsi:type="dcterms:W3CDTF">2022-12-02T11:53:00Z</dcterms:modified>
</cp:coreProperties>
</file>