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8A42" w14:textId="77777777" w:rsidR="00FE0959" w:rsidRPr="0089777C" w:rsidRDefault="00F921B1" w:rsidP="0089777C">
      <w:pPr>
        <w:jc w:val="center"/>
        <w:rPr>
          <w:b/>
          <w:sz w:val="24"/>
          <w:szCs w:val="24"/>
        </w:rPr>
      </w:pPr>
      <w:bookmarkStart w:id="0" w:name="_GoBack"/>
      <w:bookmarkEnd w:id="0"/>
      <w:r w:rsidRPr="0089777C">
        <w:rPr>
          <w:b/>
          <w:sz w:val="24"/>
          <w:szCs w:val="24"/>
        </w:rPr>
        <w:t>Scholarly Communications Committee</w:t>
      </w:r>
    </w:p>
    <w:p w14:paraId="07CAFB3E" w14:textId="77777777" w:rsidR="00F921B1" w:rsidRPr="0089777C" w:rsidRDefault="00F921B1" w:rsidP="0089777C">
      <w:pPr>
        <w:jc w:val="center"/>
        <w:rPr>
          <w:b/>
          <w:sz w:val="24"/>
          <w:szCs w:val="24"/>
        </w:rPr>
      </w:pPr>
      <w:r w:rsidRPr="0089777C">
        <w:rPr>
          <w:b/>
          <w:sz w:val="24"/>
          <w:szCs w:val="24"/>
        </w:rPr>
        <w:t>Council of Library Deans</w:t>
      </w:r>
    </w:p>
    <w:p w14:paraId="11153758" w14:textId="77777777" w:rsidR="00F921B1" w:rsidRPr="0089777C" w:rsidRDefault="00F921B1" w:rsidP="0089777C">
      <w:pPr>
        <w:jc w:val="center"/>
        <w:rPr>
          <w:b/>
          <w:sz w:val="24"/>
          <w:szCs w:val="24"/>
        </w:rPr>
      </w:pPr>
      <w:r w:rsidRPr="0089777C">
        <w:rPr>
          <w:b/>
          <w:sz w:val="24"/>
          <w:szCs w:val="24"/>
        </w:rPr>
        <w:t>Quarterly Report</w:t>
      </w:r>
    </w:p>
    <w:p w14:paraId="75F8D8D2" w14:textId="77777777" w:rsidR="00F921B1" w:rsidRDefault="00F921B1" w:rsidP="0089777C">
      <w:pPr>
        <w:jc w:val="center"/>
        <w:rPr>
          <w:b/>
          <w:sz w:val="24"/>
          <w:szCs w:val="24"/>
        </w:rPr>
      </w:pPr>
      <w:r w:rsidRPr="0089777C">
        <w:rPr>
          <w:b/>
          <w:sz w:val="24"/>
          <w:szCs w:val="24"/>
        </w:rPr>
        <w:t>September 30, 2020</w:t>
      </w:r>
    </w:p>
    <w:p w14:paraId="66A2F6C9" w14:textId="77777777" w:rsidR="0089777C" w:rsidRPr="0089777C" w:rsidRDefault="0089777C" w:rsidP="0089777C">
      <w:pPr>
        <w:jc w:val="center"/>
        <w:rPr>
          <w:b/>
          <w:sz w:val="24"/>
          <w:szCs w:val="24"/>
        </w:rPr>
      </w:pPr>
      <w:r>
        <w:rPr>
          <w:b/>
          <w:sz w:val="24"/>
          <w:szCs w:val="24"/>
        </w:rPr>
        <w:t>Mark Stover, Chair</w:t>
      </w:r>
    </w:p>
    <w:p w14:paraId="14E258A9" w14:textId="77777777" w:rsidR="00F921B1" w:rsidRDefault="00F921B1"/>
    <w:p w14:paraId="4A70047D" w14:textId="77777777" w:rsidR="0089777C" w:rsidRDefault="0089777C" w:rsidP="0089777C">
      <w:pPr>
        <w:pStyle w:val="ListParagraph"/>
        <w:numPr>
          <w:ilvl w:val="0"/>
          <w:numId w:val="3"/>
        </w:numPr>
        <w:rPr>
          <w:rFonts w:cstheme="minorHAnsi"/>
          <w:sz w:val="24"/>
          <w:szCs w:val="24"/>
        </w:rPr>
      </w:pPr>
      <w:r>
        <w:rPr>
          <w:rFonts w:cstheme="minorHAnsi"/>
          <w:sz w:val="24"/>
          <w:szCs w:val="24"/>
        </w:rPr>
        <w:t xml:space="preserve">The 2020-2021 COLD Scholarly Communications Committee is made up of members from Northridge (chair), Maritime (vice chair), East Bay, Fullerton, Long Beach, Pomona, Sacramento, Dominguez Hills, San Francisco, and Sonoma.  </w:t>
      </w:r>
      <w:r w:rsidR="008E6E89">
        <w:rPr>
          <w:rFonts w:cstheme="minorHAnsi"/>
          <w:sz w:val="24"/>
          <w:szCs w:val="24"/>
        </w:rPr>
        <w:t xml:space="preserve">See </w:t>
      </w:r>
      <w:hyperlink r:id="rId8" w:history="1">
        <w:r w:rsidR="008E6E89" w:rsidRPr="00DA78A8">
          <w:rPr>
            <w:rStyle w:val="Hyperlink"/>
            <w:rFonts w:cstheme="minorHAnsi"/>
            <w:sz w:val="24"/>
            <w:szCs w:val="24"/>
          </w:rPr>
          <w:t>https://calstate.atlassian.net/wiki/spaces/COLD/pages/612171777/COLD+Scholarly+Communications+Committee</w:t>
        </w:r>
      </w:hyperlink>
      <w:r w:rsidR="008E6E89">
        <w:rPr>
          <w:rFonts w:cstheme="minorHAnsi"/>
          <w:sz w:val="24"/>
          <w:szCs w:val="24"/>
        </w:rPr>
        <w:t xml:space="preserve"> for the current roster.</w:t>
      </w:r>
    </w:p>
    <w:p w14:paraId="466918FC" w14:textId="77777777" w:rsidR="0089777C" w:rsidRDefault="0089777C" w:rsidP="0089777C">
      <w:pPr>
        <w:pStyle w:val="ListParagraph"/>
        <w:numPr>
          <w:ilvl w:val="0"/>
          <w:numId w:val="3"/>
        </w:numPr>
        <w:rPr>
          <w:rFonts w:cstheme="minorHAnsi"/>
          <w:sz w:val="24"/>
          <w:szCs w:val="24"/>
        </w:rPr>
      </w:pPr>
      <w:r>
        <w:rPr>
          <w:rFonts w:cstheme="minorHAnsi"/>
          <w:sz w:val="24"/>
          <w:szCs w:val="24"/>
        </w:rPr>
        <w:t>The committee agreed on its annual workplan, which consists of four projects:</w:t>
      </w:r>
    </w:p>
    <w:p w14:paraId="48F052C3" w14:textId="77777777" w:rsidR="0089777C" w:rsidRDefault="0089777C" w:rsidP="0089777C">
      <w:pPr>
        <w:pStyle w:val="ListParagraph"/>
        <w:numPr>
          <w:ilvl w:val="1"/>
          <w:numId w:val="3"/>
        </w:numPr>
        <w:rPr>
          <w:rFonts w:cstheme="minorHAnsi"/>
          <w:sz w:val="24"/>
          <w:szCs w:val="24"/>
        </w:rPr>
      </w:pPr>
      <w:r w:rsidRPr="00B204E7">
        <w:rPr>
          <w:rFonts w:cstheme="minorHAnsi"/>
          <w:sz w:val="24"/>
          <w:szCs w:val="24"/>
        </w:rPr>
        <w:t>Faculty Profiles/ORCID</w:t>
      </w:r>
    </w:p>
    <w:p w14:paraId="46A3ED2A" w14:textId="77777777" w:rsidR="007F7A1E" w:rsidRDefault="007F7A1E" w:rsidP="007F7A1E">
      <w:pPr>
        <w:pStyle w:val="ListParagraph"/>
        <w:numPr>
          <w:ilvl w:val="2"/>
          <w:numId w:val="3"/>
        </w:numPr>
        <w:rPr>
          <w:rFonts w:cstheme="minorHAnsi"/>
          <w:sz w:val="24"/>
          <w:szCs w:val="24"/>
        </w:rPr>
      </w:pPr>
      <w:r w:rsidRPr="007F7A1E">
        <w:rPr>
          <w:rFonts w:cstheme="minorHAnsi"/>
          <w:sz w:val="24"/>
          <w:szCs w:val="24"/>
        </w:rPr>
        <w:t>Ask COLD to affirm ASCSU AS-3412 in support of ORCID, and for COLD to ask all CSU Provosts, Deans, and Research Officers to join in this endorsement.</w:t>
      </w:r>
    </w:p>
    <w:p w14:paraId="19CE346F" w14:textId="77777777" w:rsidR="007F7A1E" w:rsidRDefault="007F7A1E" w:rsidP="007F7A1E">
      <w:pPr>
        <w:pStyle w:val="ListParagraph"/>
        <w:numPr>
          <w:ilvl w:val="2"/>
          <w:numId w:val="3"/>
        </w:numPr>
        <w:rPr>
          <w:rFonts w:cstheme="minorHAnsi"/>
          <w:sz w:val="24"/>
          <w:szCs w:val="24"/>
        </w:rPr>
      </w:pPr>
      <w:r w:rsidRPr="007F7A1E">
        <w:rPr>
          <w:rFonts w:cstheme="minorHAnsi"/>
          <w:sz w:val="24"/>
          <w:szCs w:val="24"/>
        </w:rPr>
        <w:t>Conduct a Spring ORCID signup campaign, using regular, transparent monthly reports about CSU Faculty ORCID adoption</w:t>
      </w:r>
      <w:r w:rsidR="008E6E89">
        <w:rPr>
          <w:rFonts w:cstheme="minorHAnsi"/>
          <w:sz w:val="24"/>
          <w:szCs w:val="24"/>
        </w:rPr>
        <w:t>.</w:t>
      </w:r>
    </w:p>
    <w:p w14:paraId="16BE4771" w14:textId="77777777" w:rsidR="007F7A1E" w:rsidRDefault="007F7A1E" w:rsidP="007F7A1E">
      <w:pPr>
        <w:pStyle w:val="ListParagraph"/>
        <w:numPr>
          <w:ilvl w:val="2"/>
          <w:numId w:val="3"/>
        </w:numPr>
        <w:rPr>
          <w:rFonts w:cstheme="minorHAnsi"/>
          <w:sz w:val="24"/>
          <w:szCs w:val="24"/>
        </w:rPr>
      </w:pPr>
      <w:r w:rsidRPr="007F7A1E">
        <w:rPr>
          <w:rFonts w:cstheme="minorHAnsi"/>
          <w:sz w:val="24"/>
          <w:szCs w:val="24"/>
        </w:rPr>
        <w:t xml:space="preserve">Prototype a systemwide CSU Faculty Publications page and Grants page that pulls data from ORCID </w:t>
      </w:r>
      <w:r w:rsidRPr="007B3D26">
        <w:rPr>
          <w:rFonts w:cstheme="minorHAnsi"/>
          <w:sz w:val="24"/>
          <w:szCs w:val="24"/>
        </w:rPr>
        <w:t>Digital Publishing</w:t>
      </w:r>
      <w:r w:rsidR="008E6E89">
        <w:rPr>
          <w:rFonts w:cstheme="minorHAnsi"/>
          <w:sz w:val="24"/>
          <w:szCs w:val="24"/>
        </w:rPr>
        <w:t>.</w:t>
      </w:r>
    </w:p>
    <w:p w14:paraId="1CC7679C" w14:textId="77777777" w:rsidR="007F7A1E" w:rsidRDefault="007F7A1E" w:rsidP="0089777C">
      <w:pPr>
        <w:pStyle w:val="ListParagraph"/>
        <w:numPr>
          <w:ilvl w:val="1"/>
          <w:numId w:val="3"/>
        </w:numPr>
        <w:rPr>
          <w:rFonts w:cstheme="minorHAnsi"/>
          <w:sz w:val="24"/>
          <w:szCs w:val="24"/>
        </w:rPr>
      </w:pPr>
      <w:r>
        <w:rPr>
          <w:rFonts w:cstheme="minorHAnsi"/>
          <w:sz w:val="24"/>
          <w:szCs w:val="24"/>
        </w:rPr>
        <w:t xml:space="preserve">Digital Publishing </w:t>
      </w:r>
    </w:p>
    <w:p w14:paraId="28DE8FEF" w14:textId="77777777" w:rsidR="007F7A1E" w:rsidRDefault="007F7A1E" w:rsidP="007B3D26">
      <w:pPr>
        <w:pStyle w:val="ListParagraph"/>
        <w:numPr>
          <w:ilvl w:val="2"/>
          <w:numId w:val="3"/>
        </w:numPr>
        <w:rPr>
          <w:rFonts w:cstheme="minorHAnsi"/>
          <w:sz w:val="24"/>
          <w:szCs w:val="24"/>
        </w:rPr>
      </w:pPr>
      <w:r w:rsidRPr="007F7A1E">
        <w:rPr>
          <w:rFonts w:cstheme="minorHAnsi"/>
          <w:sz w:val="24"/>
          <w:szCs w:val="24"/>
        </w:rPr>
        <w:t>The Publishing Interest Group will consider how their work relates to the COLD strategic plan and the ScholComm annual workplan</w:t>
      </w:r>
      <w:r w:rsidR="008E6E89">
        <w:rPr>
          <w:rFonts w:cstheme="minorHAnsi"/>
          <w:sz w:val="24"/>
          <w:szCs w:val="24"/>
        </w:rPr>
        <w:t>.</w:t>
      </w:r>
      <w:r w:rsidRPr="007F7A1E">
        <w:rPr>
          <w:rFonts w:cstheme="minorHAnsi"/>
          <w:sz w:val="24"/>
          <w:szCs w:val="24"/>
        </w:rPr>
        <w:t xml:space="preserve"> </w:t>
      </w:r>
    </w:p>
    <w:p w14:paraId="7D448981" w14:textId="77777777" w:rsidR="007B3D26" w:rsidRDefault="007F7A1E" w:rsidP="007B3D26">
      <w:pPr>
        <w:pStyle w:val="ListParagraph"/>
        <w:numPr>
          <w:ilvl w:val="2"/>
          <w:numId w:val="3"/>
        </w:numPr>
        <w:rPr>
          <w:rFonts w:cstheme="minorHAnsi"/>
          <w:sz w:val="24"/>
          <w:szCs w:val="24"/>
        </w:rPr>
      </w:pPr>
      <w:r w:rsidRPr="007F7A1E">
        <w:rPr>
          <w:rFonts w:cstheme="minorHAnsi"/>
          <w:sz w:val="24"/>
          <w:szCs w:val="24"/>
        </w:rPr>
        <w:t>Continue creating documentation in support of CSU-wide publishing initiatives, consider feasibility of CSU-wide undergraduate publication, and make recommendation to full Scholarly Communications Committee</w:t>
      </w:r>
      <w:r w:rsidR="008E6E89">
        <w:rPr>
          <w:rFonts w:cstheme="minorHAnsi"/>
          <w:sz w:val="24"/>
          <w:szCs w:val="24"/>
        </w:rPr>
        <w:t>.</w:t>
      </w:r>
    </w:p>
    <w:p w14:paraId="495C1738" w14:textId="77777777" w:rsidR="007F7A1E" w:rsidRDefault="007F7A1E" w:rsidP="007B3D26">
      <w:pPr>
        <w:pStyle w:val="ListParagraph"/>
        <w:numPr>
          <w:ilvl w:val="2"/>
          <w:numId w:val="3"/>
        </w:numPr>
        <w:rPr>
          <w:rFonts w:cstheme="minorHAnsi"/>
          <w:sz w:val="24"/>
          <w:szCs w:val="24"/>
        </w:rPr>
      </w:pPr>
      <w:r w:rsidRPr="007F7A1E">
        <w:rPr>
          <w:rFonts w:cstheme="minorHAnsi"/>
          <w:sz w:val="24"/>
          <w:szCs w:val="24"/>
        </w:rPr>
        <w:t>Prototype LibGuides Open Review Discussion Sessions (LORDS) across the CSU</w:t>
      </w:r>
      <w:r w:rsidR="008E6E89">
        <w:rPr>
          <w:rFonts w:cstheme="minorHAnsi"/>
          <w:sz w:val="24"/>
          <w:szCs w:val="24"/>
        </w:rPr>
        <w:t>.</w:t>
      </w:r>
    </w:p>
    <w:p w14:paraId="6CF394D6" w14:textId="77777777" w:rsidR="007F7A1E" w:rsidRDefault="007F7A1E" w:rsidP="007B3D26">
      <w:pPr>
        <w:pStyle w:val="ListParagraph"/>
        <w:numPr>
          <w:ilvl w:val="2"/>
          <w:numId w:val="3"/>
        </w:numPr>
        <w:rPr>
          <w:rFonts w:cstheme="minorHAnsi"/>
          <w:sz w:val="24"/>
          <w:szCs w:val="24"/>
        </w:rPr>
      </w:pPr>
      <w:r w:rsidRPr="007F7A1E">
        <w:rPr>
          <w:rFonts w:cstheme="minorHAnsi"/>
          <w:sz w:val="24"/>
          <w:szCs w:val="24"/>
        </w:rPr>
        <w:t>Investigate additional means of supporting faculty journals through partnerships with vendors</w:t>
      </w:r>
      <w:r w:rsidR="008E6E89">
        <w:rPr>
          <w:rFonts w:cstheme="minorHAnsi"/>
          <w:sz w:val="24"/>
          <w:szCs w:val="24"/>
        </w:rPr>
        <w:t>.</w:t>
      </w:r>
    </w:p>
    <w:p w14:paraId="57A1B93F" w14:textId="77777777" w:rsidR="007B3D26" w:rsidRDefault="007B3D26" w:rsidP="0089777C">
      <w:pPr>
        <w:pStyle w:val="ListParagraph"/>
        <w:numPr>
          <w:ilvl w:val="1"/>
          <w:numId w:val="3"/>
        </w:numPr>
        <w:rPr>
          <w:rFonts w:cstheme="minorHAnsi"/>
          <w:sz w:val="24"/>
          <w:szCs w:val="24"/>
        </w:rPr>
      </w:pPr>
      <w:r w:rsidRPr="00B204E7">
        <w:rPr>
          <w:rFonts w:cstheme="minorHAnsi"/>
          <w:sz w:val="24"/>
          <w:szCs w:val="24"/>
        </w:rPr>
        <w:t>Onboarding New Committee Members/Communicating What We Do</w:t>
      </w:r>
    </w:p>
    <w:p w14:paraId="724C881D" w14:textId="77777777" w:rsidR="007F7A1E" w:rsidRDefault="007F7A1E" w:rsidP="006260E3">
      <w:pPr>
        <w:pStyle w:val="ListParagraph"/>
        <w:numPr>
          <w:ilvl w:val="2"/>
          <w:numId w:val="3"/>
        </w:numPr>
        <w:rPr>
          <w:rFonts w:cstheme="minorHAnsi"/>
          <w:sz w:val="24"/>
          <w:szCs w:val="24"/>
        </w:rPr>
      </w:pPr>
      <w:r w:rsidRPr="007F7A1E">
        <w:rPr>
          <w:rFonts w:cstheme="minorHAnsi"/>
          <w:sz w:val="24"/>
          <w:szCs w:val="24"/>
        </w:rPr>
        <w:t>Document the past and current activities and outputs of the committee</w:t>
      </w:r>
      <w:r w:rsidR="00AF0000">
        <w:rPr>
          <w:rFonts w:cstheme="minorHAnsi"/>
          <w:sz w:val="24"/>
          <w:szCs w:val="24"/>
        </w:rPr>
        <w:t>.</w:t>
      </w:r>
    </w:p>
    <w:p w14:paraId="7D0EC5C1" w14:textId="77777777" w:rsidR="006260E3" w:rsidRDefault="007B3D26" w:rsidP="006260E3">
      <w:pPr>
        <w:pStyle w:val="ListParagraph"/>
        <w:numPr>
          <w:ilvl w:val="2"/>
          <w:numId w:val="3"/>
        </w:numPr>
        <w:rPr>
          <w:rFonts w:cstheme="minorHAnsi"/>
          <w:sz w:val="24"/>
          <w:szCs w:val="24"/>
        </w:rPr>
      </w:pPr>
      <w:r>
        <w:rPr>
          <w:rFonts w:cstheme="minorHAnsi"/>
          <w:sz w:val="24"/>
          <w:szCs w:val="24"/>
        </w:rPr>
        <w:t>G</w:t>
      </w:r>
      <w:r w:rsidRPr="00B204E7">
        <w:rPr>
          <w:rFonts w:cstheme="minorHAnsi"/>
          <w:sz w:val="24"/>
          <w:szCs w:val="24"/>
        </w:rPr>
        <w:t>ather</w:t>
      </w:r>
      <w:r w:rsidR="006260E3">
        <w:rPr>
          <w:rFonts w:cstheme="minorHAnsi"/>
          <w:sz w:val="24"/>
          <w:szCs w:val="24"/>
        </w:rPr>
        <w:t xml:space="preserve"> </w:t>
      </w:r>
      <w:r w:rsidRPr="00B204E7">
        <w:rPr>
          <w:rFonts w:cstheme="minorHAnsi"/>
          <w:sz w:val="24"/>
          <w:szCs w:val="24"/>
        </w:rPr>
        <w:t>previous documentation and deliverables</w:t>
      </w:r>
      <w:r w:rsidR="006260E3">
        <w:rPr>
          <w:rFonts w:cstheme="minorHAnsi"/>
          <w:sz w:val="24"/>
          <w:szCs w:val="24"/>
        </w:rPr>
        <w:t xml:space="preserve"> (including surveys)</w:t>
      </w:r>
      <w:r w:rsidRPr="00B204E7">
        <w:rPr>
          <w:rFonts w:cstheme="minorHAnsi"/>
          <w:sz w:val="24"/>
          <w:szCs w:val="24"/>
        </w:rPr>
        <w:t xml:space="preserve"> to ensure this </w:t>
      </w:r>
      <w:r w:rsidRPr="006260E3">
        <w:rPr>
          <w:rFonts w:cstheme="minorHAnsi"/>
          <w:sz w:val="24"/>
          <w:szCs w:val="24"/>
        </w:rPr>
        <w:t>information is available on Confluence</w:t>
      </w:r>
      <w:r w:rsidR="00AF0000">
        <w:rPr>
          <w:rFonts w:cstheme="minorHAnsi"/>
          <w:sz w:val="24"/>
          <w:szCs w:val="24"/>
        </w:rPr>
        <w:t>.</w:t>
      </w:r>
    </w:p>
    <w:p w14:paraId="3AC57BD1" w14:textId="77777777" w:rsidR="007F7A1E" w:rsidRPr="006260E3" w:rsidRDefault="007F7A1E" w:rsidP="006260E3">
      <w:pPr>
        <w:pStyle w:val="ListParagraph"/>
        <w:numPr>
          <w:ilvl w:val="2"/>
          <w:numId w:val="3"/>
        </w:numPr>
        <w:rPr>
          <w:rFonts w:cstheme="minorHAnsi"/>
          <w:sz w:val="24"/>
          <w:szCs w:val="24"/>
        </w:rPr>
      </w:pPr>
      <w:r w:rsidRPr="007F7A1E">
        <w:rPr>
          <w:rFonts w:cstheme="minorHAnsi"/>
          <w:sz w:val="24"/>
          <w:szCs w:val="24"/>
        </w:rPr>
        <w:t>Create concise onboarding plan approved by Committee and COLD</w:t>
      </w:r>
      <w:r w:rsidR="00AF0000">
        <w:rPr>
          <w:rFonts w:cstheme="minorHAnsi"/>
          <w:sz w:val="24"/>
          <w:szCs w:val="24"/>
        </w:rPr>
        <w:t>.</w:t>
      </w:r>
    </w:p>
    <w:p w14:paraId="452BE0C2" w14:textId="77777777" w:rsidR="007B3D26" w:rsidRDefault="007B3D26" w:rsidP="007B3D26">
      <w:pPr>
        <w:pStyle w:val="ListParagraph"/>
        <w:numPr>
          <w:ilvl w:val="1"/>
          <w:numId w:val="3"/>
        </w:numPr>
        <w:rPr>
          <w:rFonts w:cstheme="minorHAnsi"/>
          <w:sz w:val="24"/>
          <w:szCs w:val="24"/>
        </w:rPr>
      </w:pPr>
      <w:r w:rsidRPr="00B204E7">
        <w:rPr>
          <w:rFonts w:cstheme="minorHAnsi"/>
          <w:sz w:val="24"/>
          <w:szCs w:val="24"/>
        </w:rPr>
        <w:t>Create a Framework to Support OA User and Workforce Education</w:t>
      </w:r>
    </w:p>
    <w:p w14:paraId="3F5A5887" w14:textId="77777777" w:rsidR="006260E3" w:rsidRDefault="006260E3" w:rsidP="006260E3">
      <w:pPr>
        <w:pStyle w:val="ListParagraph"/>
        <w:numPr>
          <w:ilvl w:val="2"/>
          <w:numId w:val="3"/>
        </w:numPr>
        <w:rPr>
          <w:rFonts w:cstheme="minorHAnsi"/>
          <w:sz w:val="24"/>
          <w:szCs w:val="24"/>
        </w:rPr>
      </w:pPr>
      <w:r w:rsidRPr="006260E3">
        <w:rPr>
          <w:rFonts w:cstheme="minorHAnsi"/>
          <w:sz w:val="24"/>
          <w:szCs w:val="24"/>
        </w:rPr>
        <w:lastRenderedPageBreak/>
        <w:t>Compile and share CSU-specific information such as relevant legislation (e.g., A.B. 2192), CSU resolutions, ScholarWorks, and CSU transformative read and publish agreements</w:t>
      </w:r>
      <w:r w:rsidR="00AF0000">
        <w:rPr>
          <w:rFonts w:cstheme="minorHAnsi"/>
          <w:sz w:val="24"/>
          <w:szCs w:val="24"/>
        </w:rPr>
        <w:t>.</w:t>
      </w:r>
    </w:p>
    <w:p w14:paraId="08031C05" w14:textId="77777777" w:rsidR="006260E3" w:rsidRDefault="006260E3" w:rsidP="006260E3">
      <w:pPr>
        <w:pStyle w:val="ListParagraph"/>
        <w:numPr>
          <w:ilvl w:val="2"/>
          <w:numId w:val="3"/>
        </w:numPr>
        <w:rPr>
          <w:rFonts w:cstheme="minorHAnsi"/>
          <w:sz w:val="24"/>
          <w:szCs w:val="24"/>
        </w:rPr>
      </w:pPr>
      <w:r w:rsidRPr="006260E3">
        <w:rPr>
          <w:rFonts w:cstheme="minorHAnsi"/>
          <w:sz w:val="24"/>
          <w:szCs w:val="24"/>
        </w:rPr>
        <w:t>Create CSU OA Outreach Kit, for use at Open Access Week events and other platforms</w:t>
      </w:r>
      <w:r w:rsidR="00AF0000">
        <w:rPr>
          <w:rFonts w:cstheme="minorHAnsi"/>
          <w:sz w:val="24"/>
          <w:szCs w:val="24"/>
        </w:rPr>
        <w:t>.</w:t>
      </w:r>
    </w:p>
    <w:p w14:paraId="7A56B1A5" w14:textId="77777777" w:rsidR="006260E3" w:rsidRPr="00B204E7" w:rsidRDefault="006260E3" w:rsidP="006260E3">
      <w:pPr>
        <w:pStyle w:val="ListParagraph"/>
        <w:numPr>
          <w:ilvl w:val="2"/>
          <w:numId w:val="3"/>
        </w:numPr>
        <w:rPr>
          <w:rFonts w:cstheme="minorHAnsi"/>
          <w:sz w:val="24"/>
          <w:szCs w:val="24"/>
        </w:rPr>
      </w:pPr>
      <w:r>
        <w:rPr>
          <w:rFonts w:cstheme="minorHAnsi"/>
          <w:sz w:val="24"/>
          <w:szCs w:val="24"/>
        </w:rPr>
        <w:t>The issue of a COLD copyright website remains an open question, due to guidance (or lack thereof) from the C.O. Office of General Counsel</w:t>
      </w:r>
      <w:r w:rsidR="00AF0000">
        <w:rPr>
          <w:rFonts w:cstheme="minorHAnsi"/>
          <w:sz w:val="24"/>
          <w:szCs w:val="24"/>
        </w:rPr>
        <w:t>.</w:t>
      </w:r>
    </w:p>
    <w:p w14:paraId="6AEA123B" w14:textId="77777777" w:rsidR="007B3D26" w:rsidRDefault="007F7A1E" w:rsidP="007F7A1E">
      <w:pPr>
        <w:pStyle w:val="ListParagraph"/>
        <w:numPr>
          <w:ilvl w:val="0"/>
          <w:numId w:val="3"/>
        </w:numPr>
        <w:rPr>
          <w:rFonts w:cstheme="minorHAnsi"/>
          <w:sz w:val="24"/>
          <w:szCs w:val="24"/>
        </w:rPr>
      </w:pPr>
      <w:r>
        <w:rPr>
          <w:rFonts w:cstheme="minorHAnsi"/>
          <w:sz w:val="24"/>
          <w:szCs w:val="24"/>
        </w:rPr>
        <w:t>Other Issues</w:t>
      </w:r>
    </w:p>
    <w:p w14:paraId="30CA550D" w14:textId="77777777" w:rsidR="007F7A1E" w:rsidRDefault="007F7A1E" w:rsidP="007F7A1E">
      <w:pPr>
        <w:pStyle w:val="ListParagraph"/>
        <w:numPr>
          <w:ilvl w:val="1"/>
          <w:numId w:val="3"/>
        </w:numPr>
        <w:rPr>
          <w:rFonts w:cstheme="minorHAnsi"/>
          <w:sz w:val="24"/>
          <w:szCs w:val="24"/>
        </w:rPr>
      </w:pPr>
      <w:r w:rsidRPr="00B204E7">
        <w:rPr>
          <w:rFonts w:cstheme="minorHAnsi"/>
          <w:sz w:val="24"/>
          <w:szCs w:val="24"/>
        </w:rPr>
        <w:t xml:space="preserve">The </w:t>
      </w:r>
      <w:r>
        <w:rPr>
          <w:rFonts w:cstheme="minorHAnsi"/>
          <w:sz w:val="24"/>
          <w:szCs w:val="24"/>
        </w:rPr>
        <w:t>“</w:t>
      </w:r>
      <w:r w:rsidRPr="00B204E7">
        <w:rPr>
          <w:rFonts w:cstheme="minorHAnsi"/>
          <w:sz w:val="24"/>
          <w:szCs w:val="24"/>
        </w:rPr>
        <w:t>train the trainer</w:t>
      </w:r>
      <w:r>
        <w:rPr>
          <w:rFonts w:cstheme="minorHAnsi"/>
          <w:sz w:val="24"/>
          <w:szCs w:val="24"/>
        </w:rPr>
        <w:t>”</w:t>
      </w:r>
      <w:r w:rsidRPr="00B204E7">
        <w:rPr>
          <w:rFonts w:cstheme="minorHAnsi"/>
          <w:sz w:val="24"/>
          <w:szCs w:val="24"/>
        </w:rPr>
        <w:t xml:space="preserve"> sessions for the </w:t>
      </w:r>
      <w:r>
        <w:rPr>
          <w:rFonts w:cstheme="minorHAnsi"/>
          <w:sz w:val="24"/>
          <w:szCs w:val="24"/>
        </w:rPr>
        <w:t xml:space="preserve">Elsevier </w:t>
      </w:r>
      <w:r w:rsidRPr="00B204E7">
        <w:rPr>
          <w:rFonts w:cstheme="minorHAnsi"/>
          <w:sz w:val="24"/>
          <w:szCs w:val="24"/>
        </w:rPr>
        <w:t>Science Direct gold OA pilot have been delayed, but we should have author-facing videos within the next few weeks</w:t>
      </w:r>
      <w:r w:rsidR="00AF0000">
        <w:rPr>
          <w:rFonts w:cstheme="minorHAnsi"/>
          <w:sz w:val="24"/>
          <w:szCs w:val="24"/>
        </w:rPr>
        <w:t>.</w:t>
      </w:r>
    </w:p>
    <w:p w14:paraId="5D2D91B0" w14:textId="77777777" w:rsidR="007F7A1E" w:rsidRDefault="007F7A1E" w:rsidP="007F7A1E">
      <w:pPr>
        <w:pStyle w:val="ListParagraph"/>
        <w:numPr>
          <w:ilvl w:val="1"/>
          <w:numId w:val="3"/>
        </w:numPr>
        <w:rPr>
          <w:rFonts w:cstheme="minorHAnsi"/>
          <w:sz w:val="24"/>
          <w:szCs w:val="24"/>
        </w:rPr>
      </w:pPr>
      <w:r w:rsidRPr="007F7A1E">
        <w:rPr>
          <w:rFonts w:cstheme="minorHAnsi"/>
          <w:sz w:val="24"/>
          <w:szCs w:val="24"/>
        </w:rPr>
        <w:t xml:space="preserve">We should have enough documentation in place for promotion </w:t>
      </w:r>
      <w:r>
        <w:rPr>
          <w:rFonts w:cstheme="minorHAnsi"/>
          <w:sz w:val="24"/>
          <w:szCs w:val="24"/>
        </w:rPr>
        <w:t xml:space="preserve">of Elsevier OA </w:t>
      </w:r>
      <w:r w:rsidRPr="007F7A1E">
        <w:rPr>
          <w:rFonts w:cstheme="minorHAnsi"/>
          <w:sz w:val="24"/>
          <w:szCs w:val="24"/>
        </w:rPr>
        <w:t>during Open Access Week</w:t>
      </w:r>
      <w:r>
        <w:rPr>
          <w:rFonts w:cstheme="minorHAnsi"/>
          <w:sz w:val="24"/>
          <w:szCs w:val="24"/>
        </w:rPr>
        <w:t xml:space="preserve"> in October</w:t>
      </w:r>
      <w:r w:rsidR="00AF0000">
        <w:rPr>
          <w:rFonts w:cstheme="minorHAnsi"/>
          <w:sz w:val="24"/>
          <w:szCs w:val="24"/>
        </w:rPr>
        <w:t>.</w:t>
      </w:r>
    </w:p>
    <w:p w14:paraId="383AEF18" w14:textId="77777777" w:rsidR="00A074A1" w:rsidRDefault="00AF0000" w:rsidP="007F7A1E">
      <w:pPr>
        <w:pStyle w:val="ListParagraph"/>
        <w:numPr>
          <w:ilvl w:val="1"/>
          <w:numId w:val="3"/>
        </w:numPr>
        <w:rPr>
          <w:rFonts w:cstheme="minorHAnsi"/>
          <w:sz w:val="24"/>
          <w:szCs w:val="24"/>
        </w:rPr>
      </w:pPr>
      <w:r w:rsidRPr="00AF0000">
        <w:rPr>
          <w:rFonts w:cstheme="minorHAnsi"/>
          <w:sz w:val="24"/>
          <w:szCs w:val="24"/>
        </w:rPr>
        <w:t xml:space="preserve">OJS </w:t>
      </w:r>
      <w:r>
        <w:rPr>
          <w:rFonts w:cstheme="minorHAnsi"/>
          <w:sz w:val="24"/>
          <w:szCs w:val="24"/>
        </w:rPr>
        <w:t xml:space="preserve">(Open Journal Systems) </w:t>
      </w:r>
      <w:r w:rsidRPr="00AF0000">
        <w:rPr>
          <w:rFonts w:cstheme="minorHAnsi"/>
          <w:sz w:val="24"/>
          <w:szCs w:val="24"/>
        </w:rPr>
        <w:t>Documentation Guide</w:t>
      </w:r>
      <w:r>
        <w:rPr>
          <w:rFonts w:cstheme="minorHAnsi"/>
          <w:sz w:val="24"/>
          <w:szCs w:val="24"/>
        </w:rPr>
        <w:t xml:space="preserve"> has been completed, and there is a plan to publicize it to the campuses.</w:t>
      </w:r>
    </w:p>
    <w:p w14:paraId="47F3439C" w14:textId="77777777" w:rsidR="00AF0000" w:rsidRDefault="00AF0000" w:rsidP="007F7A1E">
      <w:pPr>
        <w:pStyle w:val="ListParagraph"/>
        <w:numPr>
          <w:ilvl w:val="1"/>
          <w:numId w:val="3"/>
        </w:numPr>
        <w:rPr>
          <w:rFonts w:cstheme="minorHAnsi"/>
          <w:sz w:val="24"/>
          <w:szCs w:val="24"/>
        </w:rPr>
      </w:pPr>
      <w:r>
        <w:rPr>
          <w:rFonts w:cstheme="minorHAnsi"/>
          <w:sz w:val="24"/>
          <w:szCs w:val="24"/>
        </w:rPr>
        <w:t>Copyright First Responders was a great initiative last year, and there is the possibility that we might bring back this program again this year.</w:t>
      </w:r>
    </w:p>
    <w:p w14:paraId="5A7593FB" w14:textId="77777777" w:rsidR="00AF0000" w:rsidRPr="00AF0000" w:rsidRDefault="00AF0000" w:rsidP="00AF0000">
      <w:pPr>
        <w:pStyle w:val="ListParagraph"/>
        <w:numPr>
          <w:ilvl w:val="1"/>
          <w:numId w:val="3"/>
        </w:numPr>
        <w:rPr>
          <w:rFonts w:cstheme="minorHAnsi"/>
          <w:sz w:val="24"/>
          <w:szCs w:val="24"/>
        </w:rPr>
      </w:pPr>
      <w:r>
        <w:rPr>
          <w:rFonts w:cstheme="minorHAnsi"/>
          <w:sz w:val="24"/>
          <w:szCs w:val="24"/>
        </w:rPr>
        <w:t xml:space="preserve">Kenny </w:t>
      </w:r>
      <w:r w:rsidRPr="00AF0000">
        <w:rPr>
          <w:rFonts w:cstheme="minorHAnsi"/>
          <w:sz w:val="24"/>
          <w:szCs w:val="24"/>
        </w:rPr>
        <w:t>Crews' book on Copyright for Librarians and Educators 4th edition has come out; considering a systemwide reading group and conversation on chapter discussions</w:t>
      </w:r>
      <w:r>
        <w:rPr>
          <w:rFonts w:cstheme="minorHAnsi"/>
          <w:sz w:val="24"/>
          <w:szCs w:val="24"/>
        </w:rPr>
        <w:t>.</w:t>
      </w:r>
    </w:p>
    <w:p w14:paraId="6BBAFBFE" w14:textId="77777777" w:rsidR="00AF0000" w:rsidRPr="007F7A1E" w:rsidRDefault="00AF0000" w:rsidP="007F7A1E">
      <w:pPr>
        <w:pStyle w:val="ListParagraph"/>
        <w:numPr>
          <w:ilvl w:val="1"/>
          <w:numId w:val="3"/>
        </w:numPr>
        <w:rPr>
          <w:rFonts w:cstheme="minorHAnsi"/>
          <w:sz w:val="24"/>
          <w:szCs w:val="24"/>
        </w:rPr>
      </w:pPr>
      <w:r>
        <w:rPr>
          <w:rFonts w:cstheme="minorHAnsi"/>
          <w:sz w:val="24"/>
          <w:szCs w:val="24"/>
        </w:rPr>
        <w:t>ScholComm now has a listserv.  While the core are members of ScholComm, we have also invited past members of the committee to join, as well as any librarians in the CSU interested in scholarly communications.  Visitors at our monthly meetings are also welcome.</w:t>
      </w:r>
    </w:p>
    <w:p w14:paraId="7F622A1E" w14:textId="77777777" w:rsidR="007F7A1E" w:rsidRPr="007F7A1E" w:rsidRDefault="007F7A1E" w:rsidP="007F7A1E">
      <w:pPr>
        <w:pStyle w:val="ListParagraph"/>
        <w:ind w:left="1440"/>
        <w:rPr>
          <w:rFonts w:cstheme="minorHAnsi"/>
          <w:sz w:val="24"/>
          <w:szCs w:val="24"/>
        </w:rPr>
      </w:pPr>
    </w:p>
    <w:p w14:paraId="73F6C1FF" w14:textId="77777777" w:rsidR="00F921B1" w:rsidRDefault="00F921B1"/>
    <w:sectPr w:rsidR="00F9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4D81"/>
    <w:multiLevelType w:val="hybridMultilevel"/>
    <w:tmpl w:val="40627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37AE7"/>
    <w:multiLevelType w:val="hybridMultilevel"/>
    <w:tmpl w:val="1806E39A"/>
    <w:lvl w:ilvl="0" w:tplc="6B9CD788">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6398B"/>
    <w:multiLevelType w:val="hybridMultilevel"/>
    <w:tmpl w:val="5764FEB2"/>
    <w:lvl w:ilvl="0" w:tplc="49BABA1E">
      <w:start w:val="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B1"/>
    <w:rsid w:val="0020243F"/>
    <w:rsid w:val="006260E3"/>
    <w:rsid w:val="007B3D26"/>
    <w:rsid w:val="007F7A1E"/>
    <w:rsid w:val="0089777C"/>
    <w:rsid w:val="008E6E89"/>
    <w:rsid w:val="00A074A1"/>
    <w:rsid w:val="00AF0000"/>
    <w:rsid w:val="00F921B1"/>
    <w:rsid w:val="00FE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5D4D"/>
  <w15:chartTrackingRefBased/>
  <w15:docId w15:val="{5821861F-AE7B-4978-B986-64DDCDCE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77C"/>
    <w:pPr>
      <w:ind w:left="720"/>
      <w:contextualSpacing/>
    </w:pPr>
  </w:style>
  <w:style w:type="character" w:styleId="Hyperlink">
    <w:name w:val="Hyperlink"/>
    <w:basedOn w:val="DefaultParagraphFont"/>
    <w:uiPriority w:val="99"/>
    <w:unhideWhenUsed/>
    <w:rsid w:val="0089777C"/>
    <w:rPr>
      <w:color w:val="0563C1" w:themeColor="hyperlink"/>
      <w:u w:val="single"/>
    </w:rPr>
  </w:style>
  <w:style w:type="character" w:styleId="UnresolvedMention">
    <w:name w:val="Unresolved Mention"/>
    <w:basedOn w:val="DefaultParagraphFont"/>
    <w:uiPriority w:val="99"/>
    <w:semiHidden/>
    <w:unhideWhenUsed/>
    <w:rsid w:val="008E6E89"/>
    <w:rPr>
      <w:color w:val="605E5C"/>
      <w:shd w:val="clear" w:color="auto" w:fill="E1DFDD"/>
    </w:rPr>
  </w:style>
  <w:style w:type="paragraph" w:styleId="BalloonText">
    <w:name w:val="Balloon Text"/>
    <w:basedOn w:val="Normal"/>
    <w:link w:val="BalloonTextChar"/>
    <w:uiPriority w:val="99"/>
    <w:semiHidden/>
    <w:unhideWhenUsed/>
    <w:rsid w:val="00202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tate.atlassian.net/wiki/spaces/COLD/pages/612171777/COLD+Scholarly+Communications+Committ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398031D847548B737F231DBCBC990" ma:contentTypeVersion="12" ma:contentTypeDescription="Create a new document." ma:contentTypeScope="" ma:versionID="a24ee4929fbe8d6a6cd707eb461471aa">
  <xsd:schema xmlns:xsd="http://www.w3.org/2001/XMLSchema" xmlns:xs="http://www.w3.org/2001/XMLSchema" xmlns:p="http://schemas.microsoft.com/office/2006/metadata/properties" xmlns:ns3="8decf6b6-b89e-4c5b-a3ab-6559c8f04099" xmlns:ns4="aae96bd4-10b8-4698-99af-d0a6f2bb9fe3" targetNamespace="http://schemas.microsoft.com/office/2006/metadata/properties" ma:root="true" ma:fieldsID="4e6f0cfea80a2ffc6fec33505f865dc1" ns3:_="" ns4:_="">
    <xsd:import namespace="8decf6b6-b89e-4c5b-a3ab-6559c8f04099"/>
    <xsd:import namespace="aae96bd4-10b8-4698-99af-d0a6f2bb9f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cf6b6-b89e-4c5b-a3ab-6559c8f040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96bd4-10b8-4698-99af-d0a6f2bb9f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2D5E2-152C-44F8-A2FF-84E384906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cf6b6-b89e-4c5b-a3ab-6559c8f04099"/>
    <ds:schemaRef ds:uri="aae96bd4-10b8-4698-99af-d0a6f2bb9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F1C8A-4867-4041-B5E5-2FDE917C0EDE}">
  <ds:schemaRefs>
    <ds:schemaRef ds:uri="http://schemas.microsoft.com/sharepoint/v3/contenttype/forms"/>
  </ds:schemaRefs>
</ds:datastoreItem>
</file>

<file path=customXml/itemProps3.xml><?xml version="1.0" encoding="utf-8"?>
<ds:datastoreItem xmlns:ds="http://schemas.openxmlformats.org/officeDocument/2006/customXml" ds:itemID="{98326D70-5DEC-4069-AF20-44C58BD77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Van Hoeck, Michele</cp:lastModifiedBy>
  <cp:revision>2</cp:revision>
  <dcterms:created xsi:type="dcterms:W3CDTF">2020-10-01T21:06:00Z</dcterms:created>
  <dcterms:modified xsi:type="dcterms:W3CDTF">2020-10-01T21:06:00Z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0x010100D26398031D847548B737F231DBCBC990</vt:lpwstr>
  </property>
</Properties>
</file>