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875E" w14:textId="77777777" w:rsidR="00056849" w:rsidRPr="00645302" w:rsidRDefault="00056849" w:rsidP="009862AA">
      <w:pPr>
        <w:ind w:left="450"/>
        <w:jc w:val="center"/>
        <w:rPr>
          <w:b/>
          <w:sz w:val="24"/>
          <w:szCs w:val="24"/>
        </w:rPr>
      </w:pPr>
      <w:bookmarkStart w:id="0" w:name="_GoBack"/>
      <w:bookmarkEnd w:id="0"/>
      <w:r>
        <w:rPr>
          <w:b/>
          <w:sz w:val="24"/>
          <w:szCs w:val="24"/>
        </w:rPr>
        <w:t xml:space="preserve">COLD </w:t>
      </w:r>
      <w:r w:rsidRPr="00645302">
        <w:rPr>
          <w:b/>
          <w:sz w:val="24"/>
          <w:szCs w:val="24"/>
        </w:rPr>
        <w:t>Scholarly Communications Committee</w:t>
      </w:r>
    </w:p>
    <w:p w14:paraId="64FA06AD" w14:textId="77777777" w:rsidR="00056849" w:rsidRPr="00645302" w:rsidRDefault="00056849" w:rsidP="009862AA">
      <w:pPr>
        <w:ind w:left="450"/>
        <w:jc w:val="center"/>
        <w:rPr>
          <w:b/>
          <w:sz w:val="24"/>
          <w:szCs w:val="24"/>
        </w:rPr>
      </w:pPr>
      <w:r>
        <w:rPr>
          <w:b/>
          <w:sz w:val="24"/>
          <w:szCs w:val="24"/>
        </w:rPr>
        <w:t>Minutes</w:t>
      </w:r>
    </w:p>
    <w:p w14:paraId="66DEF968" w14:textId="77777777" w:rsidR="00056849" w:rsidRDefault="00056849" w:rsidP="009862AA">
      <w:pPr>
        <w:ind w:left="450"/>
        <w:jc w:val="center"/>
        <w:rPr>
          <w:b/>
          <w:sz w:val="24"/>
          <w:szCs w:val="24"/>
        </w:rPr>
      </w:pPr>
      <w:r>
        <w:rPr>
          <w:b/>
          <w:sz w:val="24"/>
          <w:szCs w:val="24"/>
        </w:rPr>
        <w:t>October 8, 2020</w:t>
      </w:r>
    </w:p>
    <w:p w14:paraId="1312ED77" w14:textId="77777777" w:rsidR="00056849" w:rsidRDefault="00056849" w:rsidP="009862AA">
      <w:pPr>
        <w:ind w:left="450"/>
        <w:jc w:val="center"/>
        <w:rPr>
          <w:b/>
          <w:sz w:val="24"/>
          <w:szCs w:val="24"/>
        </w:rPr>
      </w:pPr>
      <w:r>
        <w:rPr>
          <w:b/>
          <w:sz w:val="24"/>
          <w:szCs w:val="24"/>
        </w:rPr>
        <w:t>1pm</w:t>
      </w:r>
    </w:p>
    <w:p w14:paraId="582CAA2C" w14:textId="77777777" w:rsidR="00056849" w:rsidRDefault="00056849" w:rsidP="009862AA">
      <w:pPr>
        <w:ind w:left="450"/>
      </w:pPr>
      <w:r>
        <w:t>Attendees: Mark Stover (Chair), Dean Michele van Hoeck (Vice-Chair), Anthony Davis (</w:t>
      </w:r>
      <w:r w:rsidR="000931D5">
        <w:t>Fullerton</w:t>
      </w:r>
      <w:r>
        <w:t xml:space="preserve">), </w:t>
      </w:r>
      <w:r w:rsidR="000931D5">
        <w:t xml:space="preserve">Mark Bilby (Fullerton), </w:t>
      </w:r>
      <w:r>
        <w:t>Melissa Seelye (SFSU), Daina Dickman</w:t>
      </w:r>
      <w:r w:rsidR="000931D5">
        <w:t xml:space="preserve"> (Sacramento)</w:t>
      </w:r>
      <w:r>
        <w:t>, Gabriel Gardner (CSULB), Rita Premo</w:t>
      </w:r>
      <w:r w:rsidR="000931D5">
        <w:t xml:space="preserve"> (Sonoma)</w:t>
      </w:r>
      <w:r>
        <w:t>, Dana Ospina (CSUDH), David Walker (CSUCO)</w:t>
      </w:r>
    </w:p>
    <w:p w14:paraId="44893FD0" w14:textId="77777777" w:rsidR="00056849" w:rsidRDefault="00056849" w:rsidP="009862AA">
      <w:pPr>
        <w:pStyle w:val="ListParagraph"/>
        <w:numPr>
          <w:ilvl w:val="0"/>
          <w:numId w:val="1"/>
        </w:numPr>
        <w:ind w:left="450" w:firstLine="0"/>
      </w:pPr>
      <w:r>
        <w:t>Discussion:  Workplan for 2020-2021</w:t>
      </w:r>
    </w:p>
    <w:p w14:paraId="6061E2A1" w14:textId="77777777" w:rsidR="009862AA" w:rsidRDefault="009862AA" w:rsidP="009862AA">
      <w:pPr>
        <w:pStyle w:val="ListParagraph"/>
        <w:ind w:left="450"/>
      </w:pPr>
    </w:p>
    <w:p w14:paraId="2640330D" w14:textId="77777777" w:rsidR="009862AA" w:rsidRDefault="009862AA" w:rsidP="009862AA">
      <w:pPr>
        <w:pStyle w:val="ListParagraph"/>
        <w:ind w:left="450"/>
      </w:pPr>
      <w:r>
        <w:t>Reviewed and revised the work plan as a living document. Will plan to upload the most recent version to Confluence.</w:t>
      </w:r>
    </w:p>
    <w:p w14:paraId="07F3372B" w14:textId="77777777" w:rsidR="00056849" w:rsidRDefault="00056849" w:rsidP="009862AA">
      <w:pPr>
        <w:pStyle w:val="ListParagraph"/>
        <w:ind w:left="450"/>
      </w:pPr>
    </w:p>
    <w:p w14:paraId="18981E00" w14:textId="77777777" w:rsidR="00056849" w:rsidRDefault="00056849" w:rsidP="009862AA">
      <w:pPr>
        <w:pStyle w:val="ListParagraph"/>
        <w:numPr>
          <w:ilvl w:val="1"/>
          <w:numId w:val="1"/>
        </w:numPr>
        <w:ind w:left="450" w:firstLine="0"/>
      </w:pPr>
      <w:r>
        <w:t xml:space="preserve">Project 1: </w:t>
      </w:r>
      <w:r w:rsidRPr="00DD022C">
        <w:t>Faculty Profiles/ORCID</w:t>
      </w:r>
      <w:r>
        <w:t xml:space="preserve"> (Mark B., Melissa, David)</w:t>
      </w:r>
    </w:p>
    <w:p w14:paraId="1EC3B461" w14:textId="77777777" w:rsidR="00056849" w:rsidRDefault="004A0134" w:rsidP="000931D5">
      <w:pPr>
        <w:ind w:left="360"/>
      </w:pPr>
      <w:r>
        <w:t xml:space="preserve">Noted that CSUCO gave a brief formal response to ASCSU AS-3412. </w:t>
      </w:r>
      <w:hyperlink r:id="rId8" w:history="1">
        <w:r w:rsidR="000931D5" w:rsidRPr="006B7E12">
          <w:rPr>
            <w:rStyle w:val="Hyperlink"/>
          </w:rPr>
          <w:t>https://www2.calstate.edu/csu-system/faculty-staff/academic-senate/responses/CO_Responses_May_2020.pdf</w:t>
        </w:r>
      </w:hyperlink>
      <w:r w:rsidR="000931D5">
        <w:t>. We r</w:t>
      </w:r>
      <w:r>
        <w:t xml:space="preserve">evised the workplan to include a consortial ORCID membership. </w:t>
      </w:r>
      <w:r w:rsidR="000931D5">
        <w:t>Bilby and Seelye will c</w:t>
      </w:r>
      <w:r>
        <w:t xml:space="preserve">reate a memorandum for the ScholComm committee to consider that would recommend that COLD to affirm/co-endorse AS-3412, recommend best practices for campus Academic Senates (Council of Academic Senate Chairs), and fund a consortial ORCID membership that can be used in OJS, ScholarWorks, and other vendor and home-grown applications. </w:t>
      </w:r>
    </w:p>
    <w:p w14:paraId="54EBA090" w14:textId="77777777" w:rsidR="00056849" w:rsidRDefault="00056849" w:rsidP="009862AA">
      <w:pPr>
        <w:pStyle w:val="ListParagraph"/>
        <w:numPr>
          <w:ilvl w:val="1"/>
          <w:numId w:val="1"/>
        </w:numPr>
        <w:ind w:left="450" w:firstLine="0"/>
      </w:pPr>
      <w:r w:rsidRPr="00DD022C">
        <w:t xml:space="preserve">Project 2: </w:t>
      </w:r>
      <w:r w:rsidRPr="00254C61">
        <w:t>Update the Publishing Interest Group Charter</w:t>
      </w:r>
      <w:r>
        <w:t xml:space="preserve"> (Melissa)</w:t>
      </w:r>
    </w:p>
    <w:p w14:paraId="6E7B9E69" w14:textId="77777777" w:rsidR="00056849" w:rsidRDefault="004A0134" w:rsidP="009862AA">
      <w:pPr>
        <w:ind w:left="450"/>
      </w:pPr>
      <w:r>
        <w:t>Seelye has been working on the charter for this group, which aligns with the COLD strategic plan. The charter aims to be inclusive and find common ground among campuses using different platforms and also to work on future potential publishing opportunities. IG will meet Monday to do a final check on this.</w:t>
      </w:r>
      <w:r w:rsidR="0050252D">
        <w:t xml:space="preserve"> </w:t>
      </w:r>
    </w:p>
    <w:p w14:paraId="177903C7" w14:textId="77777777" w:rsidR="00056849" w:rsidRDefault="00056849" w:rsidP="009862AA">
      <w:pPr>
        <w:pStyle w:val="ListParagraph"/>
        <w:numPr>
          <w:ilvl w:val="1"/>
          <w:numId w:val="1"/>
        </w:numPr>
        <w:ind w:left="450" w:firstLine="0"/>
      </w:pPr>
      <w:r>
        <w:t xml:space="preserve">Project 3: </w:t>
      </w:r>
      <w:r w:rsidRPr="00254C61">
        <w:t>Increase Capacity for CSU-wide Journal Publishing</w:t>
      </w:r>
      <w:r>
        <w:t xml:space="preserve"> (Melissa and Dana)</w:t>
      </w:r>
    </w:p>
    <w:p w14:paraId="1892B6D9" w14:textId="77777777" w:rsidR="00056849" w:rsidRDefault="0050252D" w:rsidP="000931D5">
      <w:pPr>
        <w:ind w:left="450"/>
      </w:pPr>
      <w:r>
        <w:t>Stover notes that it will take a lot of work to start up a system-wide journal. Ospina notes that there has been a need to build a critical mass of interested librarians.</w:t>
      </w:r>
    </w:p>
    <w:p w14:paraId="4F7D563B" w14:textId="77777777" w:rsidR="00056849" w:rsidRDefault="00056849" w:rsidP="009862AA">
      <w:pPr>
        <w:pStyle w:val="ListParagraph"/>
        <w:numPr>
          <w:ilvl w:val="1"/>
          <w:numId w:val="1"/>
        </w:numPr>
        <w:ind w:left="450" w:firstLine="0"/>
      </w:pPr>
      <w:r>
        <w:t xml:space="preserve">Project 4: </w:t>
      </w:r>
      <w:r w:rsidRPr="00254C61">
        <w:t>Prototype LibGuides Open Review Discussion Sessions (LORDS)</w:t>
      </w:r>
      <w:r>
        <w:t xml:space="preserve"> (Melissa, Dana, Alyssa)</w:t>
      </w:r>
    </w:p>
    <w:p w14:paraId="16620681" w14:textId="77777777" w:rsidR="00056849" w:rsidRDefault="0050252D" w:rsidP="009862AA">
      <w:pPr>
        <w:ind w:left="450"/>
      </w:pPr>
      <w:r>
        <w:t xml:space="preserve">Seelye notes that </w:t>
      </w:r>
      <w:r w:rsidR="009862AA">
        <w:t>publishing is a cycle of continuous improvement. There is a need to interrogate guides to ensure they are not merely neutral but anti-racist. Cal Poly SLO is undertaking an open peer-review process for guides, and this will be extended to multiple campuses. Jamie Ding at Cal Poly SLO has prototyped this workflow. Ospina recommends inviting Ding to a future ScholComm committee meeting. Stover concurs that we should do this.</w:t>
      </w:r>
    </w:p>
    <w:p w14:paraId="49A03A03" w14:textId="77777777" w:rsidR="00056849" w:rsidRDefault="00056849" w:rsidP="009862AA">
      <w:pPr>
        <w:pStyle w:val="ListParagraph"/>
        <w:numPr>
          <w:ilvl w:val="1"/>
          <w:numId w:val="1"/>
        </w:numPr>
        <w:ind w:left="450" w:firstLine="0"/>
      </w:pPr>
      <w:r w:rsidRPr="00DD022C">
        <w:t xml:space="preserve">Project </w:t>
      </w:r>
      <w:r>
        <w:t>5</w:t>
      </w:r>
      <w:r w:rsidRPr="00DD022C">
        <w:t>: Onboarding New Committee Members/Communicating what we do</w:t>
      </w:r>
      <w:r>
        <w:t xml:space="preserve"> (Mark S. and Michele)</w:t>
      </w:r>
    </w:p>
    <w:p w14:paraId="22DE52F1" w14:textId="77777777" w:rsidR="009862AA" w:rsidRDefault="009862AA" w:rsidP="009862AA">
      <w:pPr>
        <w:pStyle w:val="ListParagraph"/>
        <w:ind w:left="450"/>
      </w:pPr>
    </w:p>
    <w:p w14:paraId="4620B6D3" w14:textId="77777777" w:rsidR="00056849" w:rsidRDefault="009862AA" w:rsidP="000931D5">
      <w:pPr>
        <w:pStyle w:val="ListParagraph"/>
        <w:ind w:left="450"/>
      </w:pPr>
      <w:r>
        <w:lastRenderedPageBreak/>
        <w:t>Stover and van Hoeck have worked on retrospective documentation and have compiled several resources, but there are still others to come.</w:t>
      </w:r>
    </w:p>
    <w:p w14:paraId="70129D3B" w14:textId="77777777" w:rsidR="000931D5" w:rsidRDefault="000931D5" w:rsidP="000931D5">
      <w:pPr>
        <w:pStyle w:val="ListParagraph"/>
        <w:ind w:left="450"/>
      </w:pPr>
    </w:p>
    <w:p w14:paraId="1526E5CF" w14:textId="77777777" w:rsidR="00056849" w:rsidRDefault="00056849" w:rsidP="009862AA">
      <w:pPr>
        <w:pStyle w:val="ListParagraph"/>
        <w:numPr>
          <w:ilvl w:val="1"/>
          <w:numId w:val="1"/>
        </w:numPr>
        <w:ind w:left="360" w:firstLine="0"/>
      </w:pPr>
      <w:r w:rsidRPr="00DD022C">
        <w:t xml:space="preserve">Project </w:t>
      </w:r>
      <w:r>
        <w:t>6</w:t>
      </w:r>
      <w:r w:rsidRPr="00DD022C">
        <w:t>: Create a framework to support Open Access user and workforce education</w:t>
      </w:r>
      <w:r>
        <w:t xml:space="preserve"> (Melissa, Dana, Rita, Michele)</w:t>
      </w:r>
    </w:p>
    <w:p w14:paraId="104AF5F7" w14:textId="77777777" w:rsidR="00056849" w:rsidRDefault="00056849" w:rsidP="009862AA">
      <w:pPr>
        <w:pStyle w:val="ListParagraph"/>
        <w:ind w:left="360"/>
      </w:pPr>
    </w:p>
    <w:p w14:paraId="26CACE50" w14:textId="77777777" w:rsidR="00056849" w:rsidRDefault="009862AA" w:rsidP="009862AA">
      <w:pPr>
        <w:pStyle w:val="ListParagraph"/>
        <w:ind w:left="360"/>
      </w:pPr>
      <w:r>
        <w:t xml:space="preserve">Regarding the first action on the workplan, we are currently focused on the Elsevier documentation and are awaiting Elsevier to provide this. The second action, about the CSU OA Outreach Kit, </w:t>
      </w:r>
      <w:r w:rsidR="0045723A">
        <w:t>V</w:t>
      </w:r>
      <w:r>
        <w:t>an Hoeck and Premo are going to meet about this.</w:t>
      </w:r>
    </w:p>
    <w:p w14:paraId="4D5994C6" w14:textId="77777777" w:rsidR="009862AA" w:rsidRDefault="009862AA" w:rsidP="009862AA">
      <w:pPr>
        <w:pStyle w:val="ListParagraph"/>
        <w:ind w:left="360"/>
      </w:pPr>
    </w:p>
    <w:p w14:paraId="00AD553D" w14:textId="77777777" w:rsidR="00056849" w:rsidRDefault="00056849" w:rsidP="009862AA">
      <w:pPr>
        <w:pStyle w:val="ListParagraph"/>
        <w:numPr>
          <w:ilvl w:val="0"/>
          <w:numId w:val="1"/>
        </w:numPr>
        <w:ind w:left="360" w:firstLine="0"/>
      </w:pPr>
      <w:r w:rsidRPr="0029653C">
        <w:t>Publishing Interest Group’s newly revised charter</w:t>
      </w:r>
      <w:r>
        <w:t xml:space="preserve"> (Melissa)</w:t>
      </w:r>
    </w:p>
    <w:p w14:paraId="14ABA874" w14:textId="77777777" w:rsidR="009862AA" w:rsidRDefault="009862AA" w:rsidP="009862AA">
      <w:pPr>
        <w:pStyle w:val="ListParagraph"/>
        <w:ind w:left="360"/>
      </w:pPr>
    </w:p>
    <w:p w14:paraId="186A32D3" w14:textId="77777777" w:rsidR="00056849" w:rsidRDefault="009862AA" w:rsidP="009862AA">
      <w:pPr>
        <w:pStyle w:val="ListParagraph"/>
        <w:ind w:left="360"/>
      </w:pPr>
      <w:r>
        <w:t>Seelye covered this thoroughly in the workplan review above.</w:t>
      </w:r>
    </w:p>
    <w:p w14:paraId="3D2C8EF9" w14:textId="77777777" w:rsidR="009862AA" w:rsidRDefault="009862AA" w:rsidP="009862AA">
      <w:pPr>
        <w:pStyle w:val="ListParagraph"/>
        <w:ind w:left="360"/>
      </w:pPr>
    </w:p>
    <w:p w14:paraId="7175BF22" w14:textId="77777777" w:rsidR="00056849" w:rsidRDefault="00056849" w:rsidP="009862AA">
      <w:pPr>
        <w:pStyle w:val="ListParagraph"/>
        <w:numPr>
          <w:ilvl w:val="0"/>
          <w:numId w:val="1"/>
        </w:numPr>
        <w:ind w:left="360" w:firstLine="0"/>
      </w:pPr>
      <w:r>
        <w:t>Elsevier update (Melissa)</w:t>
      </w:r>
    </w:p>
    <w:p w14:paraId="4D32673F" w14:textId="77777777" w:rsidR="009862AA" w:rsidRDefault="009862AA" w:rsidP="009862AA">
      <w:pPr>
        <w:pStyle w:val="ListParagraph"/>
        <w:ind w:left="360"/>
      </w:pPr>
    </w:p>
    <w:p w14:paraId="21AFCB4F" w14:textId="77777777" w:rsidR="009862AA" w:rsidRDefault="009862AA" w:rsidP="009862AA">
      <w:pPr>
        <w:pStyle w:val="ListParagraph"/>
        <w:ind w:left="360"/>
      </w:pPr>
      <w:r>
        <w:t xml:space="preserve">We have been waiting for a while </w:t>
      </w:r>
      <w:r w:rsidR="00F6497F">
        <w:t>for video documentation with Elsevier. Seelye reports that they will provide this video by this Friday. Elsevier is insisting that the instructional video be CSU-access only. Van Hoeck asks why Elsevier isn’t hosting the video on their site. See</w:t>
      </w:r>
      <w:r w:rsidR="0045723A">
        <w:t>ly</w:t>
      </w:r>
      <w:r w:rsidR="00F6497F">
        <w:t>e notes that restricted access would only be for authors who have already submitted. Van Hoeck notes that we go with a reasonable interpretation of CSU-only access. Walker notes that putting it on ScholarWorks would probably be easiest.</w:t>
      </w:r>
    </w:p>
    <w:p w14:paraId="70174CFE" w14:textId="77777777" w:rsidR="00056849" w:rsidRDefault="00056849" w:rsidP="009862AA">
      <w:pPr>
        <w:pStyle w:val="ListParagraph"/>
        <w:ind w:left="360"/>
      </w:pPr>
    </w:p>
    <w:p w14:paraId="48F1AE6C" w14:textId="77777777" w:rsidR="00056849" w:rsidRDefault="00056849" w:rsidP="009862AA">
      <w:pPr>
        <w:pStyle w:val="ListParagraph"/>
        <w:numPr>
          <w:ilvl w:val="0"/>
          <w:numId w:val="1"/>
        </w:numPr>
        <w:ind w:left="360" w:firstLine="0"/>
      </w:pPr>
      <w:r>
        <w:t>Plans for Open Access Week (All)</w:t>
      </w:r>
    </w:p>
    <w:p w14:paraId="7ABD52B4" w14:textId="77777777" w:rsidR="00056849" w:rsidRDefault="00F6497F" w:rsidP="009862AA">
      <w:pPr>
        <w:ind w:left="360"/>
      </w:pPr>
      <w:r>
        <w:t xml:space="preserve">Ding’s ASERL presentation on an anti-racist approach to LibGuides: </w:t>
      </w:r>
      <w:hyperlink r:id="rId9" w:history="1">
        <w:r w:rsidRPr="006B7E12">
          <w:rPr>
            <w:rStyle w:val="Hyperlink"/>
          </w:rPr>
          <w:t>https://vimeo.com/453453521</w:t>
        </w:r>
      </w:hyperlink>
    </w:p>
    <w:p w14:paraId="4C1AABB1" w14:textId="77777777" w:rsidR="00CB70BD" w:rsidRDefault="00F6497F" w:rsidP="009862AA">
      <w:pPr>
        <w:ind w:left="360"/>
      </w:pPr>
      <w:r>
        <w:t>CPUP is doing a series of webinars/workshops at 1pm, with office hours following.</w:t>
      </w:r>
    </w:p>
    <w:p w14:paraId="36397925" w14:textId="77777777" w:rsidR="00F6497F" w:rsidRDefault="006A611F" w:rsidP="009862AA">
      <w:pPr>
        <w:ind w:left="360"/>
      </w:pPr>
      <w:proofErr w:type="spellStart"/>
      <w:r>
        <w:t>SacState</w:t>
      </w:r>
      <w:proofErr w:type="spellEnd"/>
      <w:r w:rsidR="00F6497F">
        <w:t xml:space="preserve"> isn’t doing any virtual synchronous programming. In-person programming in the past hasn’t been well-attended. Creating digital learning objects</w:t>
      </w:r>
      <w:r>
        <w:t>, ORCID, Elsevier, data hosting in ScholarWorks, etc.</w:t>
      </w:r>
    </w:p>
    <w:p w14:paraId="55E96418" w14:textId="77777777" w:rsidR="00F6497F" w:rsidRDefault="006A611F" w:rsidP="009862AA">
      <w:pPr>
        <w:ind w:left="360"/>
      </w:pPr>
      <w:r>
        <w:t>CSUDH is doing a BLM Wiki marathon, creating a tutorial on information access and privilege with different scenarios. Making a video. Using social media (Instagram) to grow audience.</w:t>
      </w:r>
    </w:p>
    <w:p w14:paraId="75B1DCE2" w14:textId="77777777" w:rsidR="006A611F" w:rsidRDefault="006A611F" w:rsidP="009862AA">
      <w:pPr>
        <w:ind w:left="360"/>
      </w:pPr>
      <w:r>
        <w:t xml:space="preserve">CSUN hasn’t planned a big event as in past years because of attendance issues. </w:t>
      </w:r>
    </w:p>
    <w:p w14:paraId="4373C715" w14:textId="77777777" w:rsidR="006A611F" w:rsidRDefault="006A611F" w:rsidP="009862AA">
      <w:pPr>
        <w:ind w:left="360"/>
      </w:pPr>
      <w:r>
        <w:t>Sonoma also experiencing Zoom fatigue. Besides promoting Elsevier deal, also promoting ScholarWorks.</w:t>
      </w:r>
    </w:p>
    <w:p w14:paraId="4BA94992" w14:textId="77777777" w:rsidR="006B7E41" w:rsidRDefault="006A611F" w:rsidP="000931D5">
      <w:pPr>
        <w:ind w:left="360"/>
      </w:pPr>
      <w:r>
        <w:t xml:space="preserve">SFSU is doing a </w:t>
      </w:r>
      <w:bookmarkStart w:id="1" w:name="_Hlk54014872"/>
      <w:r>
        <w:t>BLM Wikipedia edit</w:t>
      </w:r>
      <w:r w:rsidR="0045723A">
        <w:t>-</w:t>
      </w:r>
      <w:r>
        <w:t>a</w:t>
      </w:r>
      <w:r w:rsidR="0045723A">
        <w:t>-</w:t>
      </w:r>
      <w:r>
        <w:t>thon</w:t>
      </w:r>
      <w:bookmarkEnd w:id="1"/>
      <w:r>
        <w:t xml:space="preserve">, after building capacity and skills in this over the summer. Involved librarians and library staff. Probably will focus on faculty. Will also promote Elsevier and ScholarWorks. Have three staff in Digital Scholarship Center to assist; staff are experts in Wikipedia editing, so they host breakout rooms. Scott Walker new Dean at SDSU, had a </w:t>
      </w:r>
      <w:proofErr w:type="spellStart"/>
      <w:r>
        <w:t>Wikipedian</w:t>
      </w:r>
      <w:proofErr w:type="spellEnd"/>
      <w:r>
        <w:t xml:space="preserve"> in residence.</w:t>
      </w:r>
      <w:r w:rsidR="000931D5">
        <w:t xml:space="preserve"> Zoom is actually beneficial for these Wikipedia edit</w:t>
      </w:r>
      <w:r w:rsidR="0045723A">
        <w:t>-</w:t>
      </w:r>
      <w:r w:rsidR="000931D5">
        <w:t>a</w:t>
      </w:r>
      <w:r w:rsidR="0045723A">
        <w:t>-</w:t>
      </w:r>
      <w:r w:rsidR="000931D5">
        <w:t xml:space="preserve">thon. Van Hoeck notes that the “Wikipedia Education Program” was really useful for classroom assignment support, and that </w:t>
      </w:r>
      <w:proofErr w:type="spellStart"/>
      <w:r w:rsidR="000931D5">
        <w:lastRenderedPageBreak/>
        <w:t>Wikipedians</w:t>
      </w:r>
      <w:proofErr w:type="spellEnd"/>
      <w:r w:rsidR="000931D5">
        <w:t xml:space="preserve"> in residence are often grad students, and they would live in whatever campus was convenient. Stover notes that funding would be an issue to provide a stipend. Van Hoeck notes that Wikimedia Foundation might pay their stipend.</w:t>
      </w:r>
    </w:p>
    <w:sectPr w:rsidR="006B7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4D81"/>
    <w:multiLevelType w:val="hybridMultilevel"/>
    <w:tmpl w:val="40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F5"/>
    <w:rsid w:val="00056849"/>
    <w:rsid w:val="000931D5"/>
    <w:rsid w:val="00247FF5"/>
    <w:rsid w:val="00437817"/>
    <w:rsid w:val="0045723A"/>
    <w:rsid w:val="00481A72"/>
    <w:rsid w:val="004A0134"/>
    <w:rsid w:val="0050252D"/>
    <w:rsid w:val="00624B6A"/>
    <w:rsid w:val="006A611F"/>
    <w:rsid w:val="006B7E41"/>
    <w:rsid w:val="00860F13"/>
    <w:rsid w:val="00950D6E"/>
    <w:rsid w:val="009862AA"/>
    <w:rsid w:val="00CB70BD"/>
    <w:rsid w:val="00F6497F"/>
    <w:rsid w:val="00FE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AD82"/>
  <w15:chartTrackingRefBased/>
  <w15:docId w15:val="{90B883AF-1580-44BE-89A9-F77C57D7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FF5"/>
    <w:rPr>
      <w:color w:val="0563C1" w:themeColor="hyperlink"/>
      <w:u w:val="single"/>
    </w:rPr>
  </w:style>
  <w:style w:type="character" w:styleId="UnresolvedMention">
    <w:name w:val="Unresolved Mention"/>
    <w:basedOn w:val="DefaultParagraphFont"/>
    <w:uiPriority w:val="99"/>
    <w:semiHidden/>
    <w:unhideWhenUsed/>
    <w:rsid w:val="00247FF5"/>
    <w:rPr>
      <w:color w:val="605E5C"/>
      <w:shd w:val="clear" w:color="auto" w:fill="E1DFDD"/>
    </w:rPr>
  </w:style>
  <w:style w:type="paragraph" w:styleId="ListParagraph">
    <w:name w:val="List Paragraph"/>
    <w:basedOn w:val="Normal"/>
    <w:uiPriority w:val="34"/>
    <w:qFormat/>
    <w:rsid w:val="00056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alstate.edu/csu-system/faculty-staff/academic-senate/responses/CO_Responses_May_202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453453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398031D847548B737F231DBCBC990" ma:contentTypeVersion="12" ma:contentTypeDescription="Create a new document." ma:contentTypeScope="" ma:versionID="a24ee4929fbe8d6a6cd707eb461471aa">
  <xsd:schema xmlns:xsd="http://www.w3.org/2001/XMLSchema" xmlns:xs="http://www.w3.org/2001/XMLSchema" xmlns:p="http://schemas.microsoft.com/office/2006/metadata/properties" xmlns:ns3="8decf6b6-b89e-4c5b-a3ab-6559c8f04099" xmlns:ns4="aae96bd4-10b8-4698-99af-d0a6f2bb9fe3" targetNamespace="http://schemas.microsoft.com/office/2006/metadata/properties" ma:root="true" ma:fieldsID="4e6f0cfea80a2ffc6fec33505f865dc1" ns3:_="" ns4:_="">
    <xsd:import namespace="8decf6b6-b89e-4c5b-a3ab-6559c8f04099"/>
    <xsd:import namespace="aae96bd4-10b8-4698-99af-d0a6f2bb9f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cf6b6-b89e-4c5b-a3ab-6559c8f040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96bd4-10b8-4698-99af-d0a6f2bb9f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53E29-20B3-47D9-ABE6-9D0073128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cf6b6-b89e-4c5b-a3ab-6559c8f04099"/>
    <ds:schemaRef ds:uri="aae96bd4-10b8-4698-99af-d0a6f2bb9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02F48-324C-4017-B5F7-60A43599C5CD}">
  <ds:schemaRefs>
    <ds:schemaRef ds:uri="http://schemas.microsoft.com/sharepoint/v3/contenttype/forms"/>
  </ds:schemaRefs>
</ds:datastoreItem>
</file>

<file path=customXml/itemProps3.xml><?xml version="1.0" encoding="utf-8"?>
<ds:datastoreItem xmlns:ds="http://schemas.openxmlformats.org/officeDocument/2006/customXml" ds:itemID="{69DE59D5-9ED8-4415-BE3D-FB4D69DBA2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Bilby, Mark</dc:creator>
  <cp:keywords/>
  <dc:description/>
  <cp:lastModifiedBy>Van Hoeck, Michele</cp:lastModifiedBy>
  <cp:revision>2</cp:revision>
  <dcterms:created xsi:type="dcterms:W3CDTF">2020-10-20T16:35:00Z</dcterms:created>
  <dcterms:modified xsi:type="dcterms:W3CDTF">2020-10-20T16:35:00Z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0x010100D26398031D847548B737F231DBCBC990</vt:lpwstr>
  </property>
</Properties>
</file>