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3E" w:rsidRPr="001F3929" w:rsidRDefault="00A34D3E" w:rsidP="00252D86">
      <w:pPr>
        <w:spacing w:before="100" w:beforeAutospacing="1" w:after="120" w:line="240" w:lineRule="auto"/>
        <w:jc w:val="center"/>
        <w:rPr>
          <w:rFonts w:ascii="Tahoma" w:hAnsi="Tahoma" w:cs="Tahoma"/>
          <w:b/>
          <w:color w:val="538135" w:themeColor="accent6" w:themeShade="BF"/>
          <w:sz w:val="32"/>
          <w:szCs w:val="32"/>
        </w:rPr>
      </w:pPr>
      <w:r w:rsidRPr="001F3929">
        <w:rPr>
          <w:rFonts w:ascii="Tahoma" w:hAnsi="Tahoma" w:cs="Tahoma"/>
          <w:b/>
          <w:color w:val="538135" w:themeColor="accent6" w:themeShade="BF"/>
          <w:sz w:val="32"/>
          <w:szCs w:val="32"/>
        </w:rPr>
        <w:t>Welcome to the Sacramento State University Library</w:t>
      </w:r>
    </w:p>
    <w:p w:rsidR="00A34D3E" w:rsidRPr="00241D6F" w:rsidRDefault="00A34D3E" w:rsidP="00A34D3E">
      <w:pPr>
        <w:pBdr>
          <w:top w:val="single" w:sz="4" w:space="1" w:color="auto"/>
          <w:left w:val="single" w:sz="4" w:space="4" w:color="auto"/>
          <w:bottom w:val="single" w:sz="4" w:space="1" w:color="auto"/>
          <w:right w:val="single" w:sz="4" w:space="4" w:color="auto"/>
        </w:pBdr>
        <w:shd w:val="clear" w:color="auto" w:fill="404040" w:themeFill="text1" w:themeFillTint="BF"/>
        <w:spacing w:before="100" w:beforeAutospacing="1" w:after="120" w:line="240" w:lineRule="auto"/>
        <w:jc w:val="center"/>
        <w:rPr>
          <w:rFonts w:ascii="Tahoma" w:hAnsi="Tahoma" w:cs="Tahoma"/>
          <w:color w:val="000000" w:themeColor="text1"/>
          <w:sz w:val="16"/>
          <w:szCs w:val="16"/>
        </w:rPr>
      </w:pPr>
    </w:p>
    <w:p w:rsidR="00252D86" w:rsidRPr="00241D6F" w:rsidRDefault="00252D86" w:rsidP="00A34D3E">
      <w:pPr>
        <w:pBdr>
          <w:top w:val="single" w:sz="4" w:space="1" w:color="auto"/>
          <w:left w:val="single" w:sz="4" w:space="4" w:color="auto"/>
          <w:bottom w:val="single" w:sz="4" w:space="1" w:color="auto"/>
          <w:right w:val="single" w:sz="4" w:space="4" w:color="auto"/>
        </w:pBdr>
        <w:shd w:val="clear" w:color="auto" w:fill="404040" w:themeFill="text1" w:themeFillTint="BF"/>
        <w:spacing w:before="100" w:beforeAutospacing="1" w:after="120" w:line="240" w:lineRule="auto"/>
        <w:jc w:val="center"/>
        <w:rPr>
          <w:rFonts w:ascii="Tahoma" w:hAnsi="Tahoma" w:cs="Tahoma"/>
          <w:b/>
          <w:color w:val="FFFFFF" w:themeColor="background1"/>
          <w:sz w:val="36"/>
          <w:szCs w:val="36"/>
        </w:rPr>
      </w:pPr>
      <w:r w:rsidRPr="00241D6F">
        <w:rPr>
          <w:rFonts w:ascii="Tahoma" w:hAnsi="Tahoma" w:cs="Tahoma"/>
          <w:b/>
          <w:color w:val="FFFFFF" w:themeColor="background1"/>
          <w:sz w:val="36"/>
          <w:szCs w:val="36"/>
        </w:rPr>
        <w:t>Rules of Conduct</w:t>
      </w:r>
    </w:p>
    <w:p w:rsidR="00A34D3E" w:rsidRPr="00241D6F" w:rsidRDefault="00A34D3E" w:rsidP="00A34D3E">
      <w:pPr>
        <w:pBdr>
          <w:top w:val="single" w:sz="4" w:space="1" w:color="auto"/>
          <w:left w:val="single" w:sz="4" w:space="4" w:color="auto"/>
          <w:bottom w:val="single" w:sz="4" w:space="1" w:color="auto"/>
          <w:right w:val="single" w:sz="4" w:space="4" w:color="auto"/>
        </w:pBdr>
        <w:shd w:val="clear" w:color="auto" w:fill="404040" w:themeFill="text1" w:themeFillTint="BF"/>
        <w:spacing w:before="100" w:beforeAutospacing="1" w:after="120" w:line="240" w:lineRule="auto"/>
        <w:jc w:val="center"/>
        <w:rPr>
          <w:rFonts w:ascii="Tahoma" w:hAnsi="Tahoma" w:cs="Tahoma"/>
          <w:b/>
          <w:color w:val="FFFFFF" w:themeColor="background1"/>
          <w:sz w:val="16"/>
          <w:szCs w:val="16"/>
        </w:rPr>
      </w:pPr>
    </w:p>
    <w:p w:rsidR="00252D86" w:rsidRPr="00D54B25" w:rsidRDefault="00252D86" w:rsidP="00252D86">
      <w:pPr>
        <w:spacing w:before="100" w:beforeAutospacing="1" w:after="120" w:line="240" w:lineRule="auto"/>
        <w:rPr>
          <w:rFonts w:cs="Tahoma"/>
          <w:color w:val="000000" w:themeColor="text1"/>
          <w:sz w:val="24"/>
          <w:szCs w:val="24"/>
        </w:rPr>
      </w:pPr>
      <w:r w:rsidRPr="00D54B25">
        <w:rPr>
          <w:rFonts w:cs="Tahoma"/>
          <w:color w:val="000000" w:themeColor="text1"/>
          <w:sz w:val="24"/>
          <w:szCs w:val="24"/>
        </w:rPr>
        <w:t xml:space="preserve">To best serve all library users and employees, certain standards and rules of library behavior have been established. Behavior becomes unacceptable when it interferes with the appropriate use of the library by others or when it could result in a safety hazard, injury, or damage to library property. </w:t>
      </w:r>
    </w:p>
    <w:p w:rsidR="00252D86" w:rsidRPr="00D54B25" w:rsidRDefault="00252D86" w:rsidP="00252D86">
      <w:pPr>
        <w:pStyle w:val="NoSpacing"/>
        <w:rPr>
          <w:color w:val="000000" w:themeColor="text1"/>
          <w:sz w:val="28"/>
          <w:szCs w:val="28"/>
        </w:rPr>
      </w:pPr>
    </w:p>
    <w:p w:rsidR="00A34D3E" w:rsidRDefault="00A34D3E" w:rsidP="00252D86">
      <w:pPr>
        <w:pStyle w:val="NoSpacing"/>
        <w:rPr>
          <w:rFonts w:asciiTheme="minorHAnsi" w:hAnsiTheme="minorHAnsi"/>
          <w:b/>
          <w:color w:val="000000" w:themeColor="text1"/>
          <w:sz w:val="24"/>
          <w:szCs w:val="24"/>
        </w:rPr>
        <w:sectPr w:rsidR="00A34D3E" w:rsidSect="00CA361C">
          <w:pgSz w:w="12240" w:h="15840"/>
          <w:pgMar w:top="720" w:right="1440" w:bottom="720" w:left="1440" w:header="720" w:footer="720" w:gutter="0"/>
          <w:cols w:space="720"/>
          <w:docGrid w:linePitch="360"/>
        </w:sectPr>
      </w:pPr>
    </w:p>
    <w:p w:rsidR="00252D86" w:rsidRPr="00A34D3E" w:rsidRDefault="00252D86" w:rsidP="00252D86">
      <w:pPr>
        <w:pStyle w:val="NoSpacing"/>
        <w:rPr>
          <w:rFonts w:asciiTheme="minorHAnsi" w:hAnsiTheme="minorHAnsi"/>
          <w:b/>
          <w:color w:val="FF0000"/>
          <w:sz w:val="24"/>
          <w:szCs w:val="24"/>
        </w:rPr>
      </w:pPr>
      <w:r w:rsidRPr="00A34D3E">
        <w:rPr>
          <w:rFonts w:asciiTheme="minorHAnsi" w:hAnsiTheme="minorHAnsi"/>
          <w:b/>
          <w:color w:val="FF0000"/>
          <w:sz w:val="24"/>
          <w:szCs w:val="24"/>
        </w:rPr>
        <w:lastRenderedPageBreak/>
        <w:t>For the safety and comfort of all:</w:t>
      </w:r>
    </w:p>
    <w:p w:rsidR="00241D6F" w:rsidRPr="00241D6F" w:rsidRDefault="00241D6F" w:rsidP="00473816">
      <w:pPr>
        <w:pStyle w:val="ListParagraph"/>
        <w:numPr>
          <w:ilvl w:val="0"/>
          <w:numId w:val="2"/>
        </w:numPr>
        <w:ind w:left="540"/>
        <w:rPr>
          <w:rFonts w:cs="Times New Roman"/>
          <w:color w:val="000000" w:themeColor="text1"/>
          <w:sz w:val="24"/>
          <w:szCs w:val="24"/>
        </w:rPr>
      </w:pPr>
      <w:r>
        <w:rPr>
          <w:rFonts w:cs="Times New Roman"/>
          <w:color w:val="000000" w:themeColor="text1"/>
          <w:sz w:val="24"/>
          <w:szCs w:val="24"/>
        </w:rPr>
        <w:t>It is prohibited by these Rules of Conduct for anyone to intimidate, harass, or obstruct any University employee, students, or any other person using the library.</w:t>
      </w:r>
    </w:p>
    <w:p w:rsidR="00A34D3E" w:rsidRDefault="00A34D3E" w:rsidP="00473816">
      <w:pPr>
        <w:pStyle w:val="ListParagraph"/>
        <w:numPr>
          <w:ilvl w:val="0"/>
          <w:numId w:val="2"/>
        </w:numPr>
        <w:ind w:left="540"/>
        <w:rPr>
          <w:rFonts w:cs="Times New Roman"/>
          <w:color w:val="000000" w:themeColor="text1"/>
          <w:sz w:val="24"/>
          <w:szCs w:val="24"/>
        </w:rPr>
      </w:pPr>
      <w:r>
        <w:rPr>
          <w:rFonts w:cs="Times New Roman"/>
          <w:color w:val="000000" w:themeColor="text1"/>
          <w:sz w:val="24"/>
          <w:szCs w:val="24"/>
        </w:rPr>
        <w:t xml:space="preserve">Comply with staff requests. </w:t>
      </w:r>
    </w:p>
    <w:p w:rsidR="00A34D3E" w:rsidRPr="00D54B25" w:rsidRDefault="00A34D3E" w:rsidP="00473816">
      <w:pPr>
        <w:pStyle w:val="ListParagraph"/>
        <w:numPr>
          <w:ilvl w:val="0"/>
          <w:numId w:val="2"/>
        </w:numPr>
        <w:ind w:left="540"/>
        <w:rPr>
          <w:rFonts w:cs="Times New Roman"/>
          <w:color w:val="000000" w:themeColor="text1"/>
          <w:sz w:val="24"/>
          <w:szCs w:val="24"/>
        </w:rPr>
      </w:pPr>
      <w:r>
        <w:rPr>
          <w:rFonts w:cs="Times New Roman"/>
          <w:color w:val="000000" w:themeColor="text1"/>
          <w:sz w:val="24"/>
          <w:szCs w:val="24"/>
        </w:rPr>
        <w:t>Be considerate of fellow library users</w:t>
      </w:r>
    </w:p>
    <w:p w:rsidR="00B26030" w:rsidRPr="00D54B25" w:rsidRDefault="00A34D3E" w:rsidP="00473816">
      <w:pPr>
        <w:pStyle w:val="ListParagraph"/>
        <w:numPr>
          <w:ilvl w:val="0"/>
          <w:numId w:val="2"/>
        </w:numPr>
        <w:ind w:left="540"/>
        <w:rPr>
          <w:rFonts w:cs="Times New Roman"/>
          <w:color w:val="000000" w:themeColor="text1"/>
          <w:sz w:val="24"/>
          <w:szCs w:val="24"/>
        </w:rPr>
      </w:pPr>
      <w:r>
        <w:rPr>
          <w:rFonts w:cs="Times New Roman"/>
          <w:color w:val="000000" w:themeColor="text1"/>
          <w:sz w:val="24"/>
          <w:szCs w:val="24"/>
        </w:rPr>
        <w:t>When using a mobile phone</w:t>
      </w:r>
      <w:r w:rsidR="00B624DC">
        <w:rPr>
          <w:rFonts w:cs="Tahoma"/>
          <w:color w:val="000000" w:themeColor="text1"/>
          <w:sz w:val="24"/>
          <w:szCs w:val="24"/>
        </w:rPr>
        <w:t xml:space="preserve"> please</w:t>
      </w:r>
      <w:r w:rsidR="00B26030" w:rsidRPr="00D54B25">
        <w:rPr>
          <w:rFonts w:cs="Tahoma"/>
          <w:color w:val="000000" w:themeColor="text1"/>
          <w:sz w:val="24"/>
          <w:szCs w:val="24"/>
        </w:rPr>
        <w:t xml:space="preserve">be respectful of others. </w:t>
      </w:r>
    </w:p>
    <w:p w:rsidR="00B26030" w:rsidRPr="00D54B25" w:rsidRDefault="00A34D3E" w:rsidP="00473816">
      <w:pPr>
        <w:pStyle w:val="ListParagraph"/>
        <w:numPr>
          <w:ilvl w:val="0"/>
          <w:numId w:val="2"/>
        </w:numPr>
        <w:ind w:left="540"/>
        <w:rPr>
          <w:rFonts w:cs="Tahoma"/>
          <w:color w:val="000000" w:themeColor="text1"/>
          <w:sz w:val="24"/>
          <w:szCs w:val="24"/>
        </w:rPr>
      </w:pPr>
      <w:r>
        <w:rPr>
          <w:rFonts w:cs="Tahoma"/>
          <w:color w:val="000000" w:themeColor="text1"/>
          <w:sz w:val="24"/>
          <w:szCs w:val="24"/>
        </w:rPr>
        <w:t>Do not leave personal items unattended. The library is not responsible for items that are lost, stolen, or damaged in or on the grounds of the library.</w:t>
      </w:r>
    </w:p>
    <w:p w:rsidR="00B26030" w:rsidRPr="00D54B25" w:rsidRDefault="00A34D3E" w:rsidP="00473816">
      <w:pPr>
        <w:pStyle w:val="ListParagraph"/>
        <w:numPr>
          <w:ilvl w:val="0"/>
          <w:numId w:val="2"/>
        </w:numPr>
        <w:ind w:left="540"/>
        <w:rPr>
          <w:rFonts w:cs="Tahoma"/>
          <w:color w:val="000000" w:themeColor="text1"/>
          <w:sz w:val="24"/>
          <w:szCs w:val="24"/>
        </w:rPr>
      </w:pPr>
      <w:r>
        <w:rPr>
          <w:rFonts w:cs="Tahoma"/>
          <w:color w:val="000000" w:themeColor="text1"/>
          <w:sz w:val="24"/>
          <w:szCs w:val="24"/>
        </w:rPr>
        <w:t>Beverages</w:t>
      </w:r>
      <w:r w:rsidR="00B26030" w:rsidRPr="00D54B25">
        <w:rPr>
          <w:rFonts w:cs="Tahoma"/>
          <w:color w:val="000000" w:themeColor="text1"/>
          <w:sz w:val="24"/>
          <w:szCs w:val="24"/>
        </w:rPr>
        <w:t xml:space="preserve"> in </w:t>
      </w:r>
      <w:r>
        <w:rPr>
          <w:rFonts w:cs="Tahoma"/>
          <w:color w:val="000000" w:themeColor="text1"/>
          <w:sz w:val="24"/>
          <w:szCs w:val="24"/>
        </w:rPr>
        <w:t xml:space="preserve">securely </w:t>
      </w:r>
      <w:r w:rsidR="00B26030" w:rsidRPr="00D54B25">
        <w:rPr>
          <w:rFonts w:cs="Tahoma"/>
          <w:color w:val="000000" w:themeColor="text1"/>
          <w:sz w:val="24"/>
          <w:szCs w:val="24"/>
        </w:rPr>
        <w:t>closed containers are permitted</w:t>
      </w:r>
      <w:r>
        <w:rPr>
          <w:rFonts w:cs="Tahoma"/>
          <w:color w:val="000000" w:themeColor="text1"/>
          <w:sz w:val="24"/>
          <w:szCs w:val="24"/>
        </w:rPr>
        <w:t>. F</w:t>
      </w:r>
      <w:r w:rsidR="00B26030" w:rsidRPr="00D54B25">
        <w:rPr>
          <w:rFonts w:cs="Tahoma"/>
          <w:color w:val="000000" w:themeColor="text1"/>
          <w:sz w:val="24"/>
          <w:szCs w:val="24"/>
        </w:rPr>
        <w:t>ood and drink are not permitted while usin</w:t>
      </w:r>
      <w:r>
        <w:rPr>
          <w:rFonts w:cs="Tahoma"/>
          <w:color w:val="000000" w:themeColor="text1"/>
          <w:sz w:val="24"/>
          <w:szCs w:val="24"/>
        </w:rPr>
        <w:t>g library computers/</w:t>
      </w:r>
      <w:r w:rsidR="00B26030" w:rsidRPr="00D54B25">
        <w:rPr>
          <w:rFonts w:cs="Tahoma"/>
          <w:color w:val="000000" w:themeColor="text1"/>
          <w:sz w:val="24"/>
          <w:szCs w:val="24"/>
        </w:rPr>
        <w:t>equipment.</w:t>
      </w:r>
    </w:p>
    <w:p w:rsidR="00541B30" w:rsidRPr="001937D7" w:rsidRDefault="00252D86" w:rsidP="00473816">
      <w:pPr>
        <w:pStyle w:val="ListParagraph"/>
        <w:numPr>
          <w:ilvl w:val="0"/>
          <w:numId w:val="2"/>
        </w:numPr>
        <w:ind w:left="540"/>
        <w:rPr>
          <w:rFonts w:cs="Tahoma"/>
          <w:color w:val="000000" w:themeColor="text1"/>
          <w:sz w:val="24"/>
          <w:szCs w:val="24"/>
        </w:rPr>
      </w:pPr>
      <w:r w:rsidRPr="001937D7">
        <w:rPr>
          <w:rFonts w:cs="Tahoma"/>
          <w:color w:val="000000" w:themeColor="text1"/>
          <w:sz w:val="24"/>
          <w:szCs w:val="24"/>
        </w:rPr>
        <w:t xml:space="preserve">Foods such as snacks are permitted. </w:t>
      </w:r>
      <w:r w:rsidR="001937D7" w:rsidRPr="001937D7">
        <w:rPr>
          <w:sz w:val="24"/>
          <w:szCs w:val="24"/>
        </w:rPr>
        <w:t xml:space="preserve">No foods allowed that may disturb others (loud crunch, packaging, or with distracting aromas)  </w:t>
      </w:r>
    </w:p>
    <w:p w:rsidR="001937D7" w:rsidRDefault="001937D7" w:rsidP="001937D7">
      <w:pPr>
        <w:pStyle w:val="ListParagraph"/>
        <w:numPr>
          <w:ilvl w:val="0"/>
          <w:numId w:val="2"/>
        </w:numPr>
        <w:ind w:left="540"/>
        <w:rPr>
          <w:rFonts w:cs="Tahoma"/>
          <w:color w:val="000000" w:themeColor="text1"/>
          <w:sz w:val="24"/>
          <w:szCs w:val="24"/>
        </w:rPr>
      </w:pPr>
      <w:r w:rsidRPr="00D54B25">
        <w:rPr>
          <w:rFonts w:cs="Tahoma"/>
          <w:color w:val="000000" w:themeColor="text1"/>
          <w:sz w:val="24"/>
          <w:szCs w:val="24"/>
        </w:rPr>
        <w:t xml:space="preserve">Users are required to leave the Library at closing, during emergency situations and evacuations, and </w:t>
      </w:r>
    </w:p>
    <w:p w:rsidR="009E536B" w:rsidRPr="004F583C" w:rsidRDefault="009E536B" w:rsidP="004F583C">
      <w:pPr>
        <w:pStyle w:val="ListParagraph"/>
        <w:ind w:left="540"/>
        <w:rPr>
          <w:rFonts w:cs="Tahoma"/>
          <w:color w:val="000000" w:themeColor="text1"/>
          <w:sz w:val="24"/>
          <w:szCs w:val="24"/>
        </w:rPr>
      </w:pPr>
      <w:r w:rsidRPr="004F583C">
        <w:rPr>
          <w:rFonts w:cs="Tahoma"/>
          <w:color w:val="000000" w:themeColor="text1"/>
          <w:sz w:val="24"/>
          <w:szCs w:val="24"/>
        </w:rPr>
        <w:lastRenderedPageBreak/>
        <w:t xml:space="preserve">whenever requested to leave by library employees or public safety personnel. </w:t>
      </w:r>
      <w:bookmarkStart w:id="0" w:name="_GoBack"/>
      <w:bookmarkEnd w:id="0"/>
    </w:p>
    <w:p w:rsidR="00252D86" w:rsidRPr="00A34D3E" w:rsidRDefault="00252D86" w:rsidP="00473816">
      <w:pPr>
        <w:pStyle w:val="NoSpacing"/>
        <w:ind w:left="540" w:hanging="540"/>
        <w:rPr>
          <w:rFonts w:asciiTheme="minorHAnsi" w:hAnsiTheme="minorHAnsi"/>
          <w:b/>
          <w:color w:val="FF0000"/>
          <w:sz w:val="24"/>
          <w:szCs w:val="24"/>
        </w:rPr>
      </w:pPr>
      <w:r w:rsidRPr="00A34D3E">
        <w:rPr>
          <w:rFonts w:asciiTheme="minorHAnsi" w:hAnsiTheme="minorHAnsi"/>
          <w:b/>
          <w:color w:val="FF0000"/>
          <w:sz w:val="24"/>
          <w:szCs w:val="24"/>
        </w:rPr>
        <w:t>Prohibited at the library:</w:t>
      </w:r>
    </w:p>
    <w:p w:rsidR="00252D86" w:rsidRDefault="00252D86" w:rsidP="00473816">
      <w:pPr>
        <w:pStyle w:val="NoSpacing"/>
        <w:numPr>
          <w:ilvl w:val="0"/>
          <w:numId w:val="5"/>
        </w:numPr>
        <w:ind w:left="540"/>
        <w:rPr>
          <w:rFonts w:asciiTheme="minorHAnsi" w:hAnsiTheme="minorHAnsi"/>
          <w:color w:val="000000" w:themeColor="text1"/>
          <w:sz w:val="24"/>
          <w:szCs w:val="24"/>
        </w:rPr>
      </w:pPr>
      <w:r w:rsidRPr="00D54B25">
        <w:rPr>
          <w:rFonts w:asciiTheme="minorHAnsi" w:hAnsiTheme="minorHAnsi"/>
          <w:color w:val="000000" w:themeColor="text1"/>
          <w:sz w:val="24"/>
          <w:szCs w:val="24"/>
        </w:rPr>
        <w:t>Engaging in any activity prohibited by law or campus policy</w:t>
      </w:r>
      <w:r w:rsidR="00241D6F">
        <w:rPr>
          <w:rFonts w:asciiTheme="minorHAnsi" w:hAnsiTheme="minorHAnsi"/>
          <w:color w:val="000000" w:themeColor="text1"/>
          <w:sz w:val="24"/>
          <w:szCs w:val="24"/>
        </w:rPr>
        <w:t>.</w:t>
      </w:r>
    </w:p>
    <w:p w:rsidR="00241D6F" w:rsidRDefault="00BE50B8" w:rsidP="00473816">
      <w:pPr>
        <w:pStyle w:val="NoSpacing"/>
        <w:numPr>
          <w:ilvl w:val="0"/>
          <w:numId w:val="5"/>
        </w:numPr>
        <w:ind w:left="540"/>
        <w:rPr>
          <w:rFonts w:asciiTheme="minorHAnsi" w:hAnsiTheme="minorHAnsi"/>
          <w:color w:val="000000" w:themeColor="text1"/>
          <w:sz w:val="24"/>
          <w:szCs w:val="24"/>
        </w:rPr>
      </w:pPr>
      <w:r>
        <w:rPr>
          <w:rFonts w:asciiTheme="minorHAnsi" w:hAnsiTheme="minorHAnsi"/>
          <w:color w:val="000000" w:themeColor="text1"/>
          <w:sz w:val="24"/>
          <w:szCs w:val="24"/>
        </w:rPr>
        <w:t>Weapons &amp; concealed firearms, even with a valid CCW permit.</w:t>
      </w:r>
    </w:p>
    <w:p w:rsidR="00241D6F" w:rsidRPr="00D54B25" w:rsidRDefault="00241D6F" w:rsidP="00473816">
      <w:pPr>
        <w:pStyle w:val="NoSpacing"/>
        <w:numPr>
          <w:ilvl w:val="0"/>
          <w:numId w:val="5"/>
        </w:numPr>
        <w:ind w:left="540"/>
        <w:rPr>
          <w:rFonts w:asciiTheme="minorHAnsi" w:hAnsiTheme="minorHAnsi"/>
          <w:color w:val="000000" w:themeColor="text1"/>
          <w:sz w:val="24"/>
          <w:szCs w:val="24"/>
        </w:rPr>
      </w:pPr>
      <w:r>
        <w:rPr>
          <w:rFonts w:asciiTheme="minorHAnsi" w:hAnsiTheme="minorHAnsi"/>
          <w:color w:val="000000" w:themeColor="text1"/>
          <w:sz w:val="24"/>
          <w:szCs w:val="24"/>
        </w:rPr>
        <w:t>Physical assault</w:t>
      </w:r>
    </w:p>
    <w:p w:rsidR="00B26030" w:rsidRDefault="00241D6F" w:rsidP="00473816">
      <w:pPr>
        <w:pStyle w:val="NoSpacing"/>
        <w:numPr>
          <w:ilvl w:val="0"/>
          <w:numId w:val="5"/>
        </w:numPr>
        <w:ind w:left="540"/>
        <w:rPr>
          <w:rFonts w:asciiTheme="minorHAnsi" w:hAnsiTheme="minorHAnsi" w:cs="Tahoma"/>
          <w:color w:val="000000" w:themeColor="text1"/>
          <w:sz w:val="24"/>
          <w:szCs w:val="24"/>
        </w:rPr>
      </w:pPr>
      <w:r>
        <w:rPr>
          <w:rFonts w:asciiTheme="minorHAnsi" w:hAnsiTheme="minorHAnsi" w:cs="Tahoma"/>
          <w:color w:val="000000" w:themeColor="text1"/>
          <w:sz w:val="24"/>
          <w:szCs w:val="24"/>
        </w:rPr>
        <w:t xml:space="preserve">Using tobacco products, </w:t>
      </w:r>
      <w:r w:rsidR="00A34D3E">
        <w:rPr>
          <w:rFonts w:asciiTheme="minorHAnsi" w:hAnsiTheme="minorHAnsi" w:cs="Tahoma"/>
          <w:color w:val="000000" w:themeColor="text1"/>
          <w:sz w:val="24"/>
          <w:szCs w:val="24"/>
        </w:rPr>
        <w:t>including e-</w:t>
      </w:r>
      <w:r>
        <w:rPr>
          <w:rFonts w:asciiTheme="minorHAnsi" w:hAnsiTheme="minorHAnsi" w:cs="Tahoma"/>
          <w:color w:val="000000" w:themeColor="text1"/>
          <w:sz w:val="24"/>
          <w:szCs w:val="24"/>
        </w:rPr>
        <w:t>cigarettes or being under the influence of alcohol or illegal drugs.</w:t>
      </w:r>
    </w:p>
    <w:p w:rsidR="00241D6F" w:rsidRDefault="00241D6F" w:rsidP="00473816">
      <w:pPr>
        <w:pStyle w:val="NoSpacing"/>
        <w:numPr>
          <w:ilvl w:val="0"/>
          <w:numId w:val="5"/>
        </w:numPr>
        <w:ind w:left="540"/>
        <w:rPr>
          <w:rFonts w:asciiTheme="minorHAnsi" w:hAnsiTheme="minorHAnsi" w:cs="Tahoma"/>
          <w:color w:val="000000" w:themeColor="text1"/>
          <w:sz w:val="24"/>
          <w:szCs w:val="24"/>
        </w:rPr>
      </w:pPr>
      <w:r>
        <w:rPr>
          <w:rFonts w:asciiTheme="minorHAnsi" w:hAnsiTheme="minorHAnsi" w:cs="Tahoma"/>
          <w:color w:val="000000" w:themeColor="text1"/>
          <w:sz w:val="24"/>
          <w:szCs w:val="24"/>
        </w:rPr>
        <w:t>Defacing, damaging, or destroying library property or materials.</w:t>
      </w:r>
    </w:p>
    <w:p w:rsidR="00241D6F" w:rsidRPr="00D54B25" w:rsidRDefault="00241D6F" w:rsidP="00473816">
      <w:pPr>
        <w:pStyle w:val="NoSpacing"/>
        <w:numPr>
          <w:ilvl w:val="0"/>
          <w:numId w:val="5"/>
        </w:numPr>
        <w:ind w:left="540"/>
        <w:rPr>
          <w:rFonts w:asciiTheme="minorHAnsi" w:hAnsiTheme="minorHAnsi" w:cs="Tahoma"/>
          <w:color w:val="000000" w:themeColor="text1"/>
          <w:sz w:val="24"/>
          <w:szCs w:val="24"/>
        </w:rPr>
      </w:pPr>
      <w:r>
        <w:rPr>
          <w:rFonts w:asciiTheme="minorHAnsi" w:hAnsiTheme="minorHAnsi" w:cs="Tahoma"/>
          <w:color w:val="000000" w:themeColor="text1"/>
          <w:sz w:val="24"/>
          <w:szCs w:val="24"/>
        </w:rPr>
        <w:t>Inappropriate use of restroom facilities.</w:t>
      </w:r>
    </w:p>
    <w:p w:rsidR="00CA361C" w:rsidRPr="00D54B25" w:rsidRDefault="00CA361C" w:rsidP="00473816">
      <w:pPr>
        <w:pStyle w:val="NoSpacing"/>
        <w:numPr>
          <w:ilvl w:val="0"/>
          <w:numId w:val="5"/>
        </w:numPr>
        <w:ind w:left="540"/>
        <w:rPr>
          <w:rFonts w:asciiTheme="minorHAnsi" w:hAnsiTheme="minorHAnsi" w:cs="Tahoma"/>
          <w:color w:val="000000" w:themeColor="text1"/>
          <w:sz w:val="24"/>
          <w:szCs w:val="24"/>
        </w:rPr>
      </w:pPr>
      <w:r w:rsidRPr="00D54B25">
        <w:rPr>
          <w:rFonts w:asciiTheme="minorHAnsi" w:hAnsiTheme="minorHAnsi" w:cs="Tahoma"/>
          <w:color w:val="000000" w:themeColor="text1"/>
          <w:sz w:val="24"/>
          <w:szCs w:val="24"/>
        </w:rPr>
        <w:t>Bicycling, rollerb</w:t>
      </w:r>
      <w:r w:rsidR="00241D6F">
        <w:rPr>
          <w:rFonts w:asciiTheme="minorHAnsi" w:hAnsiTheme="minorHAnsi" w:cs="Tahoma"/>
          <w:color w:val="000000" w:themeColor="text1"/>
          <w:sz w:val="24"/>
          <w:szCs w:val="24"/>
        </w:rPr>
        <w:t>lading, skateboarding, etc.</w:t>
      </w:r>
      <w:r w:rsidRPr="00D54B25">
        <w:rPr>
          <w:rFonts w:asciiTheme="minorHAnsi" w:hAnsiTheme="minorHAnsi" w:cs="Tahoma"/>
          <w:color w:val="000000" w:themeColor="text1"/>
          <w:sz w:val="24"/>
          <w:szCs w:val="24"/>
        </w:rPr>
        <w:t xml:space="preserve"> are not permitted </w:t>
      </w:r>
      <w:r w:rsidR="00241D6F">
        <w:rPr>
          <w:rFonts w:asciiTheme="minorHAnsi" w:hAnsiTheme="minorHAnsi" w:cs="Tahoma"/>
          <w:color w:val="000000" w:themeColor="text1"/>
          <w:sz w:val="24"/>
          <w:szCs w:val="24"/>
        </w:rPr>
        <w:t>in</w:t>
      </w:r>
      <w:r w:rsidRPr="00D54B25">
        <w:rPr>
          <w:rFonts w:asciiTheme="minorHAnsi" w:hAnsiTheme="minorHAnsi" w:cs="Tahoma"/>
          <w:color w:val="000000" w:themeColor="text1"/>
          <w:sz w:val="24"/>
          <w:szCs w:val="24"/>
        </w:rPr>
        <w:t xml:space="preserve"> the Library building. </w:t>
      </w:r>
    </w:p>
    <w:p w:rsidR="002A03D5" w:rsidRPr="00D54B25" w:rsidRDefault="002A03D5" w:rsidP="00473816">
      <w:pPr>
        <w:pStyle w:val="NoSpacing"/>
        <w:ind w:left="540"/>
        <w:rPr>
          <w:rFonts w:asciiTheme="minorHAnsi" w:hAnsiTheme="minorHAnsi"/>
          <w:color w:val="000000" w:themeColor="text1"/>
          <w:sz w:val="24"/>
          <w:szCs w:val="24"/>
        </w:rPr>
      </w:pPr>
    </w:p>
    <w:p w:rsidR="002A03D5" w:rsidRPr="00241D6F" w:rsidRDefault="00B26030" w:rsidP="00473816">
      <w:pPr>
        <w:pStyle w:val="NoSpacing"/>
        <w:ind w:left="540" w:hanging="540"/>
        <w:rPr>
          <w:rFonts w:asciiTheme="minorHAnsi" w:hAnsiTheme="minorHAnsi"/>
          <w:b/>
          <w:color w:val="FF0000"/>
          <w:sz w:val="24"/>
          <w:szCs w:val="24"/>
        </w:rPr>
      </w:pPr>
      <w:r w:rsidRPr="00241D6F">
        <w:rPr>
          <w:rFonts w:asciiTheme="minorHAnsi" w:hAnsiTheme="minorHAnsi"/>
          <w:b/>
          <w:color w:val="FF0000"/>
          <w:sz w:val="24"/>
          <w:szCs w:val="24"/>
        </w:rPr>
        <w:t>Minors in the library</w:t>
      </w:r>
    </w:p>
    <w:p w:rsidR="00D04687" w:rsidRPr="00D54B25" w:rsidRDefault="00B26030" w:rsidP="00473816">
      <w:pPr>
        <w:pStyle w:val="NoSpacing"/>
        <w:numPr>
          <w:ilvl w:val="0"/>
          <w:numId w:val="7"/>
        </w:numPr>
        <w:ind w:left="540"/>
        <w:rPr>
          <w:rFonts w:asciiTheme="minorHAnsi" w:hAnsiTheme="minorHAnsi"/>
          <w:color w:val="000000" w:themeColor="text1"/>
          <w:sz w:val="24"/>
          <w:szCs w:val="24"/>
        </w:rPr>
      </w:pPr>
      <w:r w:rsidRPr="00D54B25">
        <w:rPr>
          <w:rFonts w:asciiTheme="minorHAnsi" w:hAnsiTheme="minorHAnsi" w:cs="Tahoma"/>
          <w:color w:val="000000" w:themeColor="text1"/>
          <w:sz w:val="24"/>
          <w:szCs w:val="24"/>
        </w:rPr>
        <w:t>Minors age 12 or younger must be accompanied and supervised by a parent or adult at all times. Parents are responsible for min</w:t>
      </w:r>
      <w:r w:rsidR="00241D6F">
        <w:rPr>
          <w:rFonts w:asciiTheme="minorHAnsi" w:hAnsiTheme="minorHAnsi" w:cs="Tahoma"/>
          <w:color w:val="000000" w:themeColor="text1"/>
          <w:sz w:val="24"/>
          <w:szCs w:val="24"/>
        </w:rPr>
        <w:t>ors’ use of the Library</w:t>
      </w:r>
      <w:r w:rsidRPr="00D54B25">
        <w:rPr>
          <w:rFonts w:asciiTheme="minorHAnsi" w:hAnsiTheme="minorHAnsi" w:cs="Tahoma"/>
          <w:color w:val="000000" w:themeColor="text1"/>
          <w:sz w:val="24"/>
          <w:szCs w:val="24"/>
        </w:rPr>
        <w:t>.</w:t>
      </w:r>
    </w:p>
    <w:p w:rsidR="00A34D3E" w:rsidRDefault="00A34D3E" w:rsidP="00CA361C">
      <w:pPr>
        <w:pStyle w:val="NoSpacing"/>
        <w:rPr>
          <w:rFonts w:asciiTheme="minorHAnsi" w:hAnsiTheme="minorHAnsi" w:cs="Tahoma"/>
          <w:color w:val="000000" w:themeColor="text1"/>
          <w:sz w:val="24"/>
          <w:szCs w:val="24"/>
        </w:rPr>
        <w:sectPr w:rsidR="00A34D3E" w:rsidSect="00A34D3E">
          <w:type w:val="continuous"/>
          <w:pgSz w:w="12240" w:h="15840"/>
          <w:pgMar w:top="720" w:right="1440" w:bottom="720" w:left="1440" w:header="720" w:footer="720" w:gutter="0"/>
          <w:cols w:num="2" w:space="720"/>
          <w:docGrid w:linePitch="360"/>
        </w:sectPr>
      </w:pPr>
    </w:p>
    <w:p w:rsidR="00CA361C" w:rsidRDefault="00CA361C" w:rsidP="00CA361C">
      <w:pPr>
        <w:pStyle w:val="NoSpacing"/>
        <w:rPr>
          <w:rFonts w:asciiTheme="minorHAnsi" w:hAnsiTheme="minorHAnsi" w:cs="Tahoma"/>
          <w:color w:val="000000" w:themeColor="text1"/>
          <w:sz w:val="24"/>
          <w:szCs w:val="24"/>
        </w:rPr>
      </w:pPr>
    </w:p>
    <w:p w:rsidR="00CA361C" w:rsidRPr="00541B30" w:rsidRDefault="00A34D3E" w:rsidP="00CA361C">
      <w:pPr>
        <w:pStyle w:val="NoSpacing"/>
        <w:rPr>
          <w:rFonts w:asciiTheme="minorHAnsi" w:hAnsiTheme="minorHAnsi"/>
          <w:color w:val="000000" w:themeColor="text1"/>
          <w:sz w:val="24"/>
          <w:szCs w:val="24"/>
        </w:rPr>
      </w:pPr>
      <w:r>
        <w:rPr>
          <w:rFonts w:asciiTheme="minorHAnsi" w:hAnsiTheme="minorHAnsi" w:cs="Tahoma"/>
          <w:color w:val="000000" w:themeColor="text1"/>
          <w:sz w:val="24"/>
          <w:szCs w:val="24"/>
        </w:rPr>
        <w:t xml:space="preserve">These rules of conduct are for the comfort, safety, and protection of all library users and library staff. Persons not abiding by these or other library rules may be asked to leave the premises and/or have their library privileges suspended. Library staff and library security guards will firmly and courteously enforce these rules. We ask your cooperation in maintaining an environment conducive to enjoyment of the library by all.  </w:t>
      </w:r>
      <w:r w:rsidR="00CA361C" w:rsidRPr="00D54B25">
        <w:rPr>
          <w:rFonts w:asciiTheme="minorHAnsi" w:hAnsiTheme="minorHAnsi" w:cs="Tahoma"/>
          <w:color w:val="000000" w:themeColor="text1"/>
          <w:sz w:val="24"/>
          <w:szCs w:val="24"/>
        </w:rPr>
        <w:t xml:space="preserve">Full Library Use &amp; Code of Conduct Policy is available here: </w:t>
      </w:r>
      <w:hyperlink r:id="rId5" w:history="1">
        <w:r w:rsidR="00241D6F" w:rsidRPr="00F9477E">
          <w:rPr>
            <w:rStyle w:val="Hyperlink"/>
            <w:rFonts w:asciiTheme="minorHAnsi" w:hAnsiTheme="minorHAnsi" w:cs="Tahoma"/>
            <w:sz w:val="24"/>
            <w:szCs w:val="24"/>
          </w:rPr>
          <w:t>http://library.csus.edu/CodeofConduct</w:t>
        </w:r>
      </w:hyperlink>
    </w:p>
    <w:sectPr w:rsidR="00CA361C" w:rsidRPr="00541B30" w:rsidSect="00A34D3E">
      <w:type w:val="continuous"/>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6B25"/>
    <w:multiLevelType w:val="hybridMultilevel"/>
    <w:tmpl w:val="5C2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A25DE"/>
    <w:multiLevelType w:val="multilevel"/>
    <w:tmpl w:val="FDC2B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5A38A8"/>
    <w:multiLevelType w:val="hybridMultilevel"/>
    <w:tmpl w:val="625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478F1"/>
    <w:multiLevelType w:val="multilevel"/>
    <w:tmpl w:val="FDC2B7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4A475F1"/>
    <w:multiLevelType w:val="hybridMultilevel"/>
    <w:tmpl w:val="D43ED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8E23B8"/>
    <w:multiLevelType w:val="hybridMultilevel"/>
    <w:tmpl w:val="F5A20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2D86"/>
    <w:rsid w:val="00095DBF"/>
    <w:rsid w:val="001914EE"/>
    <w:rsid w:val="001937D7"/>
    <w:rsid w:val="001F3929"/>
    <w:rsid w:val="00241D6F"/>
    <w:rsid w:val="00252D86"/>
    <w:rsid w:val="00290031"/>
    <w:rsid w:val="002A03D5"/>
    <w:rsid w:val="003552A7"/>
    <w:rsid w:val="00415E0D"/>
    <w:rsid w:val="00473816"/>
    <w:rsid w:val="004F583C"/>
    <w:rsid w:val="00541B30"/>
    <w:rsid w:val="0072078D"/>
    <w:rsid w:val="007623E2"/>
    <w:rsid w:val="00803709"/>
    <w:rsid w:val="00836CE1"/>
    <w:rsid w:val="00853178"/>
    <w:rsid w:val="008831D7"/>
    <w:rsid w:val="009E536B"/>
    <w:rsid w:val="00A34D3E"/>
    <w:rsid w:val="00B26030"/>
    <w:rsid w:val="00B624DC"/>
    <w:rsid w:val="00BE50B8"/>
    <w:rsid w:val="00CA361C"/>
    <w:rsid w:val="00D04687"/>
    <w:rsid w:val="00D54B25"/>
    <w:rsid w:val="00D67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2D86"/>
    <w:pPr>
      <w:spacing w:after="0" w:line="240" w:lineRule="auto"/>
    </w:pPr>
    <w:rPr>
      <w:rFonts w:ascii="Calibri" w:hAnsi="Calibri" w:cs="Times New Roman"/>
    </w:rPr>
  </w:style>
  <w:style w:type="paragraph" w:styleId="ListParagraph">
    <w:name w:val="List Paragraph"/>
    <w:basedOn w:val="Normal"/>
    <w:uiPriority w:val="34"/>
    <w:qFormat/>
    <w:rsid w:val="00252D86"/>
    <w:pPr>
      <w:ind w:left="720"/>
      <w:contextualSpacing/>
    </w:pPr>
  </w:style>
  <w:style w:type="paragraph" w:styleId="BalloonText">
    <w:name w:val="Balloon Text"/>
    <w:basedOn w:val="Normal"/>
    <w:link w:val="BalloonTextChar"/>
    <w:uiPriority w:val="99"/>
    <w:semiHidden/>
    <w:unhideWhenUsed/>
    <w:rsid w:val="009E5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36B"/>
    <w:rPr>
      <w:rFonts w:ascii="Segoe UI" w:hAnsi="Segoe UI" w:cs="Segoe UI"/>
      <w:sz w:val="18"/>
      <w:szCs w:val="18"/>
    </w:rPr>
  </w:style>
  <w:style w:type="character" w:styleId="Hyperlink">
    <w:name w:val="Hyperlink"/>
    <w:basedOn w:val="DefaultParagraphFont"/>
    <w:uiPriority w:val="99"/>
    <w:unhideWhenUsed/>
    <w:rsid w:val="00241D6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342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csus.edu/CodeofCondu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Anne M</dc:creator>
  <cp:lastModifiedBy>John</cp:lastModifiedBy>
  <cp:revision>2</cp:revision>
  <cp:lastPrinted>2015-07-28T21:33:00Z</cp:lastPrinted>
  <dcterms:created xsi:type="dcterms:W3CDTF">2017-04-10T21:46:00Z</dcterms:created>
  <dcterms:modified xsi:type="dcterms:W3CDTF">2017-04-10T21:46:00Z</dcterms:modified>
</cp:coreProperties>
</file>