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886" w:rsidRPr="00825B6C" w:rsidRDefault="00825B6C" w:rsidP="00825B6C">
      <w:pPr>
        <w:jc w:val="center"/>
        <w:rPr>
          <w:b/>
          <w:sz w:val="28"/>
          <w:szCs w:val="28"/>
        </w:rPr>
      </w:pPr>
      <w:r w:rsidRPr="00825B6C">
        <w:rPr>
          <w:b/>
          <w:sz w:val="28"/>
          <w:szCs w:val="28"/>
        </w:rPr>
        <w:t>History of Open Access in the California State University system</w:t>
      </w:r>
    </w:p>
    <w:p w:rsidR="00825B6C" w:rsidRDefault="00825B6C"/>
    <w:p w:rsidR="00825B6C" w:rsidRDefault="00484C15" w:rsidP="00825B6C">
      <w:pPr>
        <w:rPr>
          <w:rFonts w:eastAsia="Times New Roman"/>
        </w:rPr>
      </w:pPr>
      <w:r>
        <w:rPr>
          <w:rFonts w:eastAsia="Times New Roman"/>
          <w:sz w:val="24"/>
          <w:szCs w:val="24"/>
        </w:rPr>
        <w:t>Following is</w:t>
      </w:r>
      <w:r w:rsidR="00825B6C" w:rsidRPr="00825B6C">
        <w:rPr>
          <w:rFonts w:eastAsia="Times New Roman"/>
          <w:sz w:val="24"/>
          <w:szCs w:val="24"/>
        </w:rPr>
        <w:t xml:space="preserve"> a list of CSU campuses – and other CSU entities -- where the academic senates have passed Ope</w:t>
      </w:r>
      <w:bookmarkStart w:id="0" w:name="_GoBack"/>
      <w:bookmarkEnd w:id="0"/>
      <w:r w:rsidR="00825B6C" w:rsidRPr="00825B6C">
        <w:rPr>
          <w:rFonts w:eastAsia="Times New Roman"/>
          <w:sz w:val="24"/>
          <w:szCs w:val="24"/>
        </w:rPr>
        <w:t>n Access (OA) resolutions</w:t>
      </w:r>
      <w:r w:rsidR="00F5285E">
        <w:rPr>
          <w:rFonts w:eastAsia="Times New Roman"/>
          <w:sz w:val="24"/>
          <w:szCs w:val="24"/>
        </w:rPr>
        <w:t>, or are in the process</w:t>
      </w:r>
      <w:r w:rsidR="00825B6C">
        <w:rPr>
          <w:rFonts w:eastAsia="Times New Roman"/>
          <w:sz w:val="24"/>
          <w:szCs w:val="24"/>
        </w:rPr>
        <w:t xml:space="preserve">: </w:t>
      </w:r>
    </w:p>
    <w:p w:rsidR="00825B6C" w:rsidRPr="00F54884" w:rsidRDefault="00825B6C" w:rsidP="00825B6C">
      <w:pPr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2010:  </w:t>
      </w:r>
      <w:r w:rsidRPr="00F54884">
        <w:rPr>
          <w:rFonts w:eastAsia="Times New Roman"/>
          <w:sz w:val="24"/>
          <w:szCs w:val="24"/>
        </w:rPr>
        <w:t xml:space="preserve">San Jose:  </w:t>
      </w:r>
      <w:hyperlink r:id="rId5" w:history="1">
        <w:r w:rsidRPr="00F54884">
          <w:rPr>
            <w:rStyle w:val="Hyperlink"/>
            <w:rFonts w:eastAsia="Times New Roman"/>
            <w:color w:val="auto"/>
            <w:sz w:val="24"/>
            <w:szCs w:val="24"/>
          </w:rPr>
          <w:t>https://libguides.sjsu.edu/ld.php?content_id=9012958</w:t>
        </w:r>
      </w:hyperlink>
    </w:p>
    <w:p w:rsidR="00825B6C" w:rsidRPr="00F54884" w:rsidRDefault="00825B6C" w:rsidP="00825B6C">
      <w:pPr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2013:  </w:t>
      </w:r>
      <w:r w:rsidRPr="00F54884">
        <w:rPr>
          <w:rFonts w:eastAsia="Times New Roman"/>
          <w:sz w:val="24"/>
          <w:szCs w:val="24"/>
        </w:rPr>
        <w:t xml:space="preserve">Northridge:  </w:t>
      </w:r>
      <w:hyperlink r:id="rId6" w:history="1">
        <w:r w:rsidRPr="00F54884">
          <w:rPr>
            <w:rStyle w:val="Hyperlink"/>
            <w:rFonts w:eastAsia="Times New Roman"/>
            <w:color w:val="auto"/>
            <w:sz w:val="24"/>
            <w:szCs w:val="24"/>
          </w:rPr>
          <w:t>http://www.csun.edu/senate/resolutions/openaccess-resolution112113.pdf</w:t>
        </w:r>
      </w:hyperlink>
    </w:p>
    <w:p w:rsidR="00825B6C" w:rsidRPr="00F54884" w:rsidRDefault="00825B6C" w:rsidP="00825B6C">
      <w:pPr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2014:  </w:t>
      </w:r>
      <w:r w:rsidRPr="00F54884">
        <w:rPr>
          <w:rFonts w:eastAsia="Times New Roman"/>
          <w:sz w:val="24"/>
          <w:szCs w:val="24"/>
        </w:rPr>
        <w:t xml:space="preserve">San Marcos:  </w:t>
      </w:r>
      <w:hyperlink r:id="rId7" w:history="1">
        <w:r w:rsidRPr="00F54884">
          <w:rPr>
            <w:rStyle w:val="Hyperlink"/>
            <w:rFonts w:eastAsia="Times New Roman"/>
            <w:color w:val="auto"/>
            <w:sz w:val="24"/>
            <w:szCs w:val="24"/>
          </w:rPr>
          <w:t>https://www.csusm.edu/senate/quicklinks/pdfs/resolution-in-support-of-open-access-for-faculty-publications.pdf</w:t>
        </w:r>
      </w:hyperlink>
    </w:p>
    <w:p w:rsidR="00825B6C" w:rsidRPr="00F54884" w:rsidRDefault="00825B6C" w:rsidP="00825B6C">
      <w:pPr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2016:  CSU </w:t>
      </w:r>
      <w:r w:rsidRPr="00F54884">
        <w:rPr>
          <w:rFonts w:eastAsia="Times New Roman"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>ouncil of Library Deans (COLD)</w:t>
      </w:r>
      <w:r w:rsidRPr="00F54884">
        <w:rPr>
          <w:rFonts w:eastAsia="Times New Roman"/>
          <w:sz w:val="24"/>
          <w:szCs w:val="24"/>
        </w:rPr>
        <w:t xml:space="preserve">:  </w:t>
      </w:r>
      <w:hyperlink r:id="rId8" w:history="1">
        <w:r w:rsidRPr="00F54884">
          <w:rPr>
            <w:rStyle w:val="Hyperlink"/>
            <w:rFonts w:eastAsia="Times New Roman"/>
            <w:color w:val="auto"/>
            <w:sz w:val="24"/>
            <w:szCs w:val="24"/>
          </w:rPr>
          <w:t>http://libraries.calstate.edu/wp-content/uploads/2016/11/cold-open-access.pdf</w:t>
        </w:r>
      </w:hyperlink>
    </w:p>
    <w:p w:rsidR="00825B6C" w:rsidRPr="00F54884" w:rsidRDefault="00825B6C" w:rsidP="00825B6C">
      <w:pPr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2018:  </w:t>
      </w:r>
      <w:r w:rsidRPr="00F54884">
        <w:rPr>
          <w:rFonts w:eastAsia="Times New Roman"/>
          <w:sz w:val="24"/>
          <w:szCs w:val="24"/>
        </w:rPr>
        <w:t xml:space="preserve">ASCSU:  </w:t>
      </w:r>
      <w:hyperlink r:id="rId9" w:history="1">
        <w:r w:rsidRPr="00F54884">
          <w:rPr>
            <w:rStyle w:val="Hyperlink"/>
            <w:rFonts w:eastAsia="Times New Roman"/>
            <w:color w:val="auto"/>
            <w:sz w:val="24"/>
            <w:szCs w:val="24"/>
          </w:rPr>
          <w:t>https://www2.calstate.edu/csu-system/faculty-staff/academic-senate/resolutions/2018-2019/3376.pdf</w:t>
        </w:r>
      </w:hyperlink>
    </w:p>
    <w:p w:rsidR="00825B6C" w:rsidRDefault="000211E4" w:rsidP="00825B6C">
      <w:pPr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2019:  </w:t>
      </w:r>
      <w:r w:rsidR="00825B6C">
        <w:rPr>
          <w:rFonts w:eastAsia="Times New Roman"/>
          <w:sz w:val="24"/>
          <w:szCs w:val="24"/>
        </w:rPr>
        <w:t xml:space="preserve">CSU </w:t>
      </w:r>
      <w:r w:rsidR="00825B6C" w:rsidRPr="00F54884">
        <w:rPr>
          <w:rFonts w:eastAsia="Times New Roman"/>
          <w:sz w:val="24"/>
          <w:szCs w:val="24"/>
        </w:rPr>
        <w:t>Fullerton tried to pass an OA policy, but campus counsel pushed back on it.</w:t>
      </w:r>
    </w:p>
    <w:p w:rsidR="00825B6C" w:rsidRPr="00BD23E2" w:rsidRDefault="000211E4" w:rsidP="00825B6C">
      <w:pPr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2020:  </w:t>
      </w:r>
      <w:r w:rsidR="003C6B25">
        <w:rPr>
          <w:sz w:val="24"/>
          <w:szCs w:val="24"/>
        </w:rPr>
        <w:t xml:space="preserve">At CSU </w:t>
      </w:r>
      <w:r w:rsidR="00825B6C" w:rsidRPr="00BD23E2">
        <w:rPr>
          <w:sz w:val="24"/>
          <w:szCs w:val="24"/>
        </w:rPr>
        <w:t>East Bay</w:t>
      </w:r>
      <w:r w:rsidR="003C6B25">
        <w:rPr>
          <w:sz w:val="24"/>
          <w:szCs w:val="24"/>
        </w:rPr>
        <w:t xml:space="preserve">, the </w:t>
      </w:r>
      <w:r w:rsidR="00825B6C" w:rsidRPr="00BD23E2">
        <w:rPr>
          <w:sz w:val="24"/>
          <w:szCs w:val="24"/>
        </w:rPr>
        <w:t>Academic Senate passed</w:t>
      </w:r>
      <w:hyperlink r:id="rId10" w:tgtFrame="_blank" w:history="1">
        <w:r w:rsidR="00825B6C" w:rsidRPr="00BD23E2">
          <w:rPr>
            <w:rStyle w:val="Hyperlink"/>
            <w:sz w:val="24"/>
            <w:szCs w:val="24"/>
          </w:rPr>
          <w:t> this version</w:t>
        </w:r>
      </w:hyperlink>
      <w:r w:rsidR="00825B6C" w:rsidRPr="00BD23E2">
        <w:rPr>
          <w:sz w:val="24"/>
          <w:szCs w:val="24"/>
        </w:rPr>
        <w:t xml:space="preserve"> on 4/14/2020; President sent it back to the Senate for revisions before signing. </w:t>
      </w:r>
      <w:r>
        <w:rPr>
          <w:sz w:val="24"/>
          <w:szCs w:val="24"/>
        </w:rPr>
        <w:t xml:space="preserve"> No final action yet. </w:t>
      </w:r>
    </w:p>
    <w:p w:rsidR="00825B6C" w:rsidRDefault="000211E4" w:rsidP="00825B6C">
      <w:pPr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2020:  </w:t>
      </w:r>
      <w:r w:rsidR="00825B6C">
        <w:rPr>
          <w:rFonts w:eastAsia="Times New Roman"/>
          <w:sz w:val="24"/>
          <w:szCs w:val="24"/>
        </w:rPr>
        <w:t xml:space="preserve">Sacramento State </w:t>
      </w:r>
      <w:r w:rsidR="00F5285E">
        <w:rPr>
          <w:rFonts w:eastAsia="Times New Roman"/>
          <w:sz w:val="24"/>
          <w:szCs w:val="24"/>
        </w:rPr>
        <w:t>presented</w:t>
      </w:r>
      <w:r w:rsidR="00825B6C">
        <w:rPr>
          <w:rFonts w:eastAsia="Times New Roman"/>
          <w:sz w:val="24"/>
          <w:szCs w:val="24"/>
        </w:rPr>
        <w:t xml:space="preserve"> an OA resolution </w:t>
      </w:r>
      <w:r w:rsidR="00F5285E">
        <w:rPr>
          <w:rFonts w:eastAsia="Times New Roman"/>
          <w:sz w:val="24"/>
          <w:szCs w:val="24"/>
        </w:rPr>
        <w:t>to the academic senate in fall 2020, but no action yet</w:t>
      </w:r>
      <w:r w:rsidR="00825B6C">
        <w:rPr>
          <w:rFonts w:eastAsia="Times New Roman"/>
          <w:sz w:val="24"/>
          <w:szCs w:val="24"/>
        </w:rPr>
        <w:t>.</w:t>
      </w:r>
    </w:p>
    <w:p w:rsidR="000211E4" w:rsidRDefault="000211E4" w:rsidP="000211E4">
      <w:pPr>
        <w:spacing w:after="0" w:line="240" w:lineRule="auto"/>
        <w:rPr>
          <w:rFonts w:eastAsia="Times New Roman"/>
          <w:sz w:val="24"/>
          <w:szCs w:val="24"/>
        </w:rPr>
      </w:pPr>
    </w:p>
    <w:p w:rsidR="000211E4" w:rsidRDefault="000211E4" w:rsidP="000211E4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Other OA-related matters in the CSU:</w:t>
      </w:r>
    </w:p>
    <w:p w:rsidR="000211E4" w:rsidRDefault="000211E4" w:rsidP="000211E4">
      <w:pPr>
        <w:spacing w:after="0" w:line="240" w:lineRule="auto"/>
        <w:rPr>
          <w:rFonts w:eastAsia="Times New Roman"/>
          <w:sz w:val="24"/>
          <w:szCs w:val="24"/>
        </w:rPr>
      </w:pPr>
    </w:p>
    <w:p w:rsidR="003C6B25" w:rsidRDefault="003C6B25" w:rsidP="000211E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2010-present:  Many CSU campuses celebrate Open Access Week with special presentations, outreach, awards, etc. </w:t>
      </w:r>
    </w:p>
    <w:p w:rsidR="000211E4" w:rsidRPr="000211E4" w:rsidRDefault="000211E4" w:rsidP="000211E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2020:  CSU negotiates “Read and Publish” agreement with </w:t>
      </w:r>
      <w:r w:rsidR="003C6B25">
        <w:rPr>
          <w:rFonts w:eastAsia="Times New Roman"/>
          <w:sz w:val="24"/>
          <w:szCs w:val="24"/>
        </w:rPr>
        <w:t xml:space="preserve">Elsevier.  All corresponding authors affiliated with CSU campuses have APC fees waived and can choose to make their articles open access in most Elsevier journals in the two years covering 2020-2021. </w:t>
      </w:r>
    </w:p>
    <w:p w:rsidR="00825B6C" w:rsidRDefault="00825B6C"/>
    <w:sectPr w:rsidR="00825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A10D4"/>
    <w:multiLevelType w:val="hybridMultilevel"/>
    <w:tmpl w:val="975E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6C"/>
    <w:rsid w:val="000211E4"/>
    <w:rsid w:val="003C6B25"/>
    <w:rsid w:val="00484C15"/>
    <w:rsid w:val="00825B6C"/>
    <w:rsid w:val="00DF4886"/>
    <w:rsid w:val="00F5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EE06B"/>
  <w15:chartTrackingRefBased/>
  <w15:docId w15:val="{045F7947-0293-4000-847F-81413838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5B6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5B6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1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-3A__libraries.calstate.edu_wp-2Dcontent_uploads_2016_11_cold-2Dopen-2Daccess.pdf&amp;d=DwMFaQ&amp;c=Oo8bPJf7k7r_cPTz1JF7vEiFxvFRfQtp-j14fFwh71U&amp;r=9WSqSYYQSj8hCH_8IzKmbAFkyLKKpuCXvR7YOvSzVcY&amp;m=7DEL7fBMwg6XB_CYFLd6i9UTp7Mb3_DSEVzuge_pXMQ&amp;s=Lx5AHa4lNbhVCyrrk5bieO7YS_Q-PlGmsmz_7WavuSE&amp;e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ldefense.proofpoint.com/v2/url?u=https-3A__www.csusm.edu_senate_quicklinks_pdfs_resolution-2Din-2Dsupport-2Dof-2Dopen-2Daccess-2Dfor-2Dfaculty-2Dpublications.pdf&amp;d=DwMFaQ&amp;c=Oo8bPJf7k7r_cPTz1JF7vEiFxvFRfQtp-j14fFwh71U&amp;r=9WSqSYYQSj8hCH_8IzKmbAFkyLKKpuCXvR7YOvSzVcY&amp;m=7DEL7fBMwg6XB_CYFLd6i9UTp7Mb3_DSEVzuge_pXMQ&amp;s=ktXO3Cx5E63a-lZd2FUaQagKJtrvaqlg1t4daoNSOnQ&amp;e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un.edu/senate/resolutions/openaccess-resolution112113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ldefense.proofpoint.com/v2/url?u=https-3A__libguides.sjsu.edu_ld.php-3Fcontent-5Fid-3D9012958&amp;d=DwMFaQ&amp;c=Oo8bPJf7k7r_cPTz1JF7vEiFxvFRfQtp-j14fFwh71U&amp;r=9WSqSYYQSj8hCH_8IzKmbAFkyLKKpuCXvR7YOvSzVcY&amp;m=7DEL7fBMwg6XB_CYFLd6i9UTp7Mb3_DSEVzuge_pXMQ&amp;s=jCSH4wB7qvjHG5O1OwZPbDN8y4WcSO_krN19jdzrCGU&amp;e=" TargetMode="External"/><Relationship Id="rId10" Type="http://schemas.openxmlformats.org/officeDocument/2006/relationships/hyperlink" Target="https://urldefense.proofpoint.com/v2/url?u=https-3A__docs.google.com_document_d_1f44Ql2St0Dx-5F-2D4YcFH39hDgfGCq9O1jEbFb23d6IH-2D0_edit-3Fusp-3Dsharing&amp;d=DwMFaQ&amp;c=Oo8bPJf7k7r_cPTz1JF7vEiFxvFRfQtp-j14fFwh71U&amp;r=9WSqSYYQSj8hCH_8IzKmbAFkyLKKpuCXvR7YOvSzVcY&amp;m=lsE9QB3smHcrRi47xY3caQ3ew8cP-t8pIQS0h9YJ0nE&amp;s=1sUXVs6yGIUFZ-enyc0tjrFujiA8dBAGHyMD4WocWCA&amp;e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defense.proofpoint.com/v2/url?u=https-3A__www2.calstate.edu_csu-2Dsystem_faculty-2Dstaff_academic-2Dsenate_resolutions_2018-2D2019_3376.pdf&amp;d=DwMFaQ&amp;c=Oo8bPJf7k7r_cPTz1JF7vEiFxvFRfQtp-j14fFwh71U&amp;r=9WSqSYYQSj8hCH_8IzKmbAFkyLKKpuCXvR7YOvSzVcY&amp;m=7DEL7fBMwg6XB_CYFLd6i9UTp7Mb3_DSEVzuge_pXMQ&amp;s=gXtqNOt0NTBeSaWyhpurkbz3Td5D7zIGWOrde2J-z2A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Mark E</dc:creator>
  <cp:keywords/>
  <dc:description/>
  <cp:lastModifiedBy>Stover, Mark E</cp:lastModifiedBy>
  <cp:revision>3</cp:revision>
  <dcterms:created xsi:type="dcterms:W3CDTF">2020-12-18T00:11:00Z</dcterms:created>
  <dcterms:modified xsi:type="dcterms:W3CDTF">2020-12-18T23:15:00Z</dcterms:modified>
</cp:coreProperties>
</file>