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C724" w14:textId="77777777" w:rsidR="00420DD4" w:rsidRDefault="00420DD4" w:rsidP="004E4737">
      <w:pPr>
        <w:pStyle w:val="Heading1"/>
        <w:rPr>
          <w:b/>
          <w:bCs/>
        </w:rPr>
      </w:pPr>
    </w:p>
    <w:p w14:paraId="6DA536F2" w14:textId="77777777" w:rsidR="00420DD4" w:rsidRDefault="00420DD4" w:rsidP="004E4737">
      <w:pPr>
        <w:pStyle w:val="Heading1"/>
        <w:rPr>
          <w:b/>
          <w:bCs/>
        </w:rPr>
      </w:pPr>
    </w:p>
    <w:p w14:paraId="7532A35A" w14:textId="77777777" w:rsidR="00420DD4" w:rsidRDefault="00420DD4" w:rsidP="004E4737">
      <w:pPr>
        <w:pStyle w:val="Heading1"/>
        <w:rPr>
          <w:b/>
          <w:bCs/>
          <w:sz w:val="48"/>
          <w:szCs w:val="48"/>
        </w:rPr>
      </w:pPr>
    </w:p>
    <w:p w14:paraId="25E9678B" w14:textId="1B9D1B72" w:rsidR="00420DD4" w:rsidRDefault="003E4475" w:rsidP="004E4737">
      <w:pPr>
        <w:pStyle w:val="Heading1"/>
        <w:rPr>
          <w:b/>
          <w:bCs/>
          <w:sz w:val="48"/>
          <w:szCs w:val="48"/>
        </w:rPr>
      </w:pPr>
      <w:r w:rsidRPr="00420DD4">
        <w:rPr>
          <w:b/>
          <w:bCs/>
          <w:sz w:val="48"/>
          <w:szCs w:val="48"/>
        </w:rPr>
        <w:t>G</w:t>
      </w:r>
      <w:r w:rsidR="004E4737" w:rsidRPr="00420DD4">
        <w:rPr>
          <w:b/>
          <w:bCs/>
          <w:sz w:val="48"/>
          <w:szCs w:val="48"/>
        </w:rPr>
        <w:t>uidelines</w:t>
      </w:r>
      <w:r w:rsidR="00D04DFD" w:rsidRPr="00420DD4">
        <w:rPr>
          <w:b/>
          <w:bCs/>
          <w:sz w:val="48"/>
          <w:szCs w:val="48"/>
        </w:rPr>
        <w:t xml:space="preserve"> &amp; Resources</w:t>
      </w:r>
      <w:r w:rsidR="004E4737" w:rsidRPr="00420DD4">
        <w:rPr>
          <w:b/>
          <w:bCs/>
          <w:sz w:val="48"/>
          <w:szCs w:val="48"/>
        </w:rPr>
        <w:t xml:space="preserve"> for Digital Preservation at the CSU Libraries</w:t>
      </w:r>
    </w:p>
    <w:p w14:paraId="63E26C3C" w14:textId="77777777" w:rsidR="00420DD4" w:rsidRDefault="00420DD4" w:rsidP="004E4737">
      <w:pPr>
        <w:pStyle w:val="Heading1"/>
        <w:rPr>
          <w:b/>
          <w:bCs/>
        </w:rPr>
      </w:pPr>
    </w:p>
    <w:p w14:paraId="79CF8B1F" w14:textId="30E2827F" w:rsidR="004E4737" w:rsidRPr="00420DD4" w:rsidRDefault="00F10D10" w:rsidP="004E4737">
      <w:pPr>
        <w:pStyle w:val="Heading1"/>
        <w:rPr>
          <w:sz w:val="36"/>
          <w:szCs w:val="36"/>
        </w:rPr>
      </w:pPr>
      <w:r w:rsidRPr="00E41DD5">
        <w:rPr>
          <w:b/>
          <w:bCs/>
        </w:rPr>
        <w:br/>
      </w:r>
      <w:r w:rsidR="00E41DD5" w:rsidRPr="00420DD4">
        <w:rPr>
          <w:sz w:val="36"/>
          <w:szCs w:val="36"/>
        </w:rPr>
        <w:t>Digital Archives Working Group</w:t>
      </w:r>
      <w:r w:rsidR="00420DD4">
        <w:rPr>
          <w:sz w:val="36"/>
          <w:szCs w:val="36"/>
        </w:rPr>
        <w:t xml:space="preserve"> (</w:t>
      </w:r>
      <w:r w:rsidR="00D04DFD" w:rsidRPr="00420DD4">
        <w:rPr>
          <w:sz w:val="36"/>
          <w:szCs w:val="36"/>
        </w:rPr>
        <w:t>March</w:t>
      </w:r>
      <w:r w:rsidR="00225AEE" w:rsidRPr="00420DD4">
        <w:rPr>
          <w:sz w:val="36"/>
          <w:szCs w:val="36"/>
        </w:rPr>
        <w:t xml:space="preserve"> 2021</w:t>
      </w:r>
      <w:r w:rsidR="00420DD4">
        <w:rPr>
          <w:sz w:val="36"/>
          <w:szCs w:val="36"/>
        </w:rPr>
        <w:t>)</w:t>
      </w:r>
    </w:p>
    <w:p w14:paraId="6220E4D0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74E7C01A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136A3529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70BE9537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7A22882B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2DB87A4C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27DBB7DC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4F2E2C25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42EDE867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72432BC1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14B215EF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1230FD55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6F54B3F2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47B4324E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3AA296BC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0DAA5439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42F851A1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4D51A8B6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5B4F2DCA" w14:textId="77777777" w:rsidR="00420DD4" w:rsidRDefault="00420DD4" w:rsidP="00D04DFD">
      <w:pPr>
        <w:rPr>
          <w:rFonts w:asciiTheme="minorHAnsi" w:hAnsiTheme="minorHAnsi" w:cstheme="minorHAnsi"/>
          <w:color w:val="595959" w:themeColor="text1" w:themeTint="A6"/>
        </w:rPr>
      </w:pPr>
    </w:p>
    <w:p w14:paraId="26B15589" w14:textId="68B940C9" w:rsidR="00420DD4" w:rsidRPr="00420DD4" w:rsidRDefault="00D04DFD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>Eric Milenkiewicz</w:t>
      </w:r>
    </w:p>
    <w:p w14:paraId="34E1D0CB" w14:textId="77777777" w:rsidR="00420DD4" w:rsidRPr="00420DD4" w:rsidRDefault="00420DD4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>Erik Beck</w:t>
      </w:r>
    </w:p>
    <w:p w14:paraId="19FC1FA5" w14:textId="77777777" w:rsidR="00420DD4" w:rsidRPr="00420DD4" w:rsidRDefault="00420DD4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>Alyssa Loera</w:t>
      </w:r>
    </w:p>
    <w:p w14:paraId="13F2C161" w14:textId="77777777" w:rsidR="00420DD4" w:rsidRPr="00420DD4" w:rsidRDefault="00420DD4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 xml:space="preserve">Stephen </w:t>
      </w:r>
      <w:proofErr w:type="spellStart"/>
      <w:r w:rsidRPr="00420DD4">
        <w:rPr>
          <w:rFonts w:asciiTheme="minorHAnsi" w:hAnsiTheme="minorHAnsi" w:cstheme="minorHAnsi"/>
          <w:color w:val="595959" w:themeColor="text1" w:themeTint="A6"/>
        </w:rPr>
        <w:t>Kutay</w:t>
      </w:r>
      <w:proofErr w:type="spellEnd"/>
    </w:p>
    <w:p w14:paraId="0C294EF1" w14:textId="77777777" w:rsidR="00420DD4" w:rsidRPr="00420DD4" w:rsidRDefault="00420DD4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>Azalea Camacho</w:t>
      </w:r>
    </w:p>
    <w:p w14:paraId="4D3F962F" w14:textId="51012C57" w:rsidR="00420DD4" w:rsidRPr="00420DD4" w:rsidRDefault="00420DD4" w:rsidP="00420DD4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420DD4">
        <w:rPr>
          <w:rFonts w:asciiTheme="minorHAnsi" w:hAnsiTheme="minorHAnsi" w:cstheme="minorHAnsi"/>
          <w:color w:val="595959" w:themeColor="text1" w:themeTint="A6"/>
        </w:rPr>
        <w:t>Elizabeth Blackwood</w:t>
      </w:r>
      <w:r w:rsidR="00D04DFD" w:rsidRPr="00420DD4">
        <w:rPr>
          <w:rFonts w:asciiTheme="minorHAnsi" w:hAnsiTheme="minorHAnsi" w:cstheme="minorHAnsi"/>
          <w:color w:val="595959" w:themeColor="text1" w:themeTint="A6"/>
        </w:rPr>
        <w:t xml:space="preserve"> </w:t>
      </w:r>
    </w:p>
    <w:p w14:paraId="4C861B64" w14:textId="77777777" w:rsidR="00420DD4" w:rsidRDefault="00420DD4">
      <w:pPr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br w:type="page"/>
      </w:r>
    </w:p>
    <w:p w14:paraId="6D5F7644" w14:textId="77777777" w:rsidR="0096008C" w:rsidRPr="003F1023" w:rsidRDefault="0096008C" w:rsidP="0096008C">
      <w:pPr>
        <w:pStyle w:val="Heading2"/>
        <w:rPr>
          <w:sz w:val="28"/>
          <w:szCs w:val="28"/>
        </w:rPr>
      </w:pPr>
      <w:r w:rsidRPr="003F1023">
        <w:rPr>
          <w:sz w:val="28"/>
          <w:szCs w:val="28"/>
        </w:rPr>
        <w:lastRenderedPageBreak/>
        <w:t>Overview</w:t>
      </w:r>
    </w:p>
    <w:p w14:paraId="71FD4981" w14:textId="3372DEB2" w:rsidR="0096008C" w:rsidRPr="003F1023" w:rsidRDefault="00201CFB" w:rsidP="00201CFB">
      <w:pPr>
        <w:rPr>
          <w:rFonts w:asciiTheme="minorHAnsi" w:hAnsiTheme="minorHAnsi" w:cstheme="minorHAnsi"/>
        </w:rPr>
      </w:pPr>
      <w:r w:rsidRPr="003F1023">
        <w:rPr>
          <w:rFonts w:asciiTheme="minorHAnsi" w:hAnsiTheme="minorHAnsi" w:cstheme="minorHAnsi"/>
        </w:rPr>
        <w:t>The volume of unique digital assets that need</w:t>
      </w:r>
      <w:r w:rsidR="009C1CCA" w:rsidRPr="003F1023">
        <w:rPr>
          <w:rFonts w:asciiTheme="minorHAnsi" w:hAnsiTheme="minorHAnsi" w:cstheme="minorHAnsi"/>
        </w:rPr>
        <w:t xml:space="preserve"> to be </w:t>
      </w:r>
      <w:r w:rsidR="00101291" w:rsidRPr="003F1023">
        <w:rPr>
          <w:rFonts w:asciiTheme="minorHAnsi" w:hAnsiTheme="minorHAnsi" w:cstheme="minorHAnsi"/>
        </w:rPr>
        <w:t xml:space="preserve">managed and </w:t>
      </w:r>
      <w:r w:rsidR="00145DA3" w:rsidRPr="003F1023">
        <w:rPr>
          <w:rFonts w:asciiTheme="minorHAnsi" w:hAnsiTheme="minorHAnsi" w:cstheme="minorHAnsi"/>
        </w:rPr>
        <w:t>preserved</w:t>
      </w:r>
      <w:r w:rsidR="009C1CCA" w:rsidRPr="003F1023">
        <w:rPr>
          <w:rFonts w:asciiTheme="minorHAnsi" w:hAnsiTheme="minorHAnsi" w:cstheme="minorHAnsi"/>
        </w:rPr>
        <w:t xml:space="preserve"> by the California State University (CSU) Libraries has increased considerably over the last decade</w:t>
      </w:r>
      <w:r w:rsidR="00101291" w:rsidRPr="003F1023">
        <w:rPr>
          <w:rFonts w:asciiTheme="minorHAnsi" w:hAnsiTheme="minorHAnsi" w:cstheme="minorHAnsi"/>
        </w:rPr>
        <w:t xml:space="preserve">, a </w:t>
      </w:r>
      <w:r w:rsidR="009C1CCA" w:rsidRPr="003F1023">
        <w:rPr>
          <w:rFonts w:asciiTheme="minorHAnsi" w:hAnsiTheme="minorHAnsi" w:cstheme="minorHAnsi"/>
        </w:rPr>
        <w:t xml:space="preserve">trend </w:t>
      </w:r>
      <w:r w:rsidR="00101291" w:rsidRPr="003F1023">
        <w:rPr>
          <w:rFonts w:asciiTheme="minorHAnsi" w:hAnsiTheme="minorHAnsi" w:cstheme="minorHAnsi"/>
        </w:rPr>
        <w:t xml:space="preserve">that </w:t>
      </w:r>
      <w:r w:rsidR="009C1CCA" w:rsidRPr="003F1023">
        <w:rPr>
          <w:rFonts w:asciiTheme="minorHAnsi" w:hAnsiTheme="minorHAnsi" w:cstheme="minorHAnsi"/>
        </w:rPr>
        <w:t xml:space="preserve">is </w:t>
      </w:r>
      <w:r w:rsidR="00A47B9C" w:rsidRPr="003F1023">
        <w:rPr>
          <w:rFonts w:asciiTheme="minorHAnsi" w:hAnsiTheme="minorHAnsi" w:cstheme="minorHAnsi"/>
        </w:rPr>
        <w:t>likely</w:t>
      </w:r>
      <w:r w:rsidR="009C1CCA" w:rsidRPr="003F1023">
        <w:rPr>
          <w:rFonts w:asciiTheme="minorHAnsi" w:hAnsiTheme="minorHAnsi" w:cstheme="minorHAnsi"/>
        </w:rPr>
        <w:t xml:space="preserve"> to continue </w:t>
      </w:r>
      <w:r w:rsidR="00A47B9C" w:rsidRPr="003F1023">
        <w:rPr>
          <w:rFonts w:asciiTheme="minorHAnsi" w:hAnsiTheme="minorHAnsi" w:cstheme="minorHAnsi"/>
        </w:rPr>
        <w:t>in the years ahead</w:t>
      </w:r>
      <w:r w:rsidR="009C1CCA" w:rsidRPr="003F1023">
        <w:rPr>
          <w:rFonts w:asciiTheme="minorHAnsi" w:hAnsiTheme="minorHAnsi" w:cstheme="minorHAnsi"/>
        </w:rPr>
        <w:t xml:space="preserve">. </w:t>
      </w:r>
      <w:r w:rsidR="00CE7FCB" w:rsidRPr="003F1023">
        <w:rPr>
          <w:rFonts w:asciiTheme="minorHAnsi" w:hAnsiTheme="minorHAnsi" w:cstheme="minorHAnsi"/>
        </w:rPr>
        <w:t xml:space="preserve">However, </w:t>
      </w:r>
      <w:r w:rsidR="00EC1148">
        <w:rPr>
          <w:rFonts w:asciiTheme="minorHAnsi" w:hAnsiTheme="minorHAnsi" w:cstheme="minorHAnsi"/>
        </w:rPr>
        <w:t>the</w:t>
      </w:r>
      <w:r w:rsidR="00CE7FCB" w:rsidRPr="003F1023">
        <w:rPr>
          <w:rFonts w:asciiTheme="minorHAnsi" w:hAnsiTheme="minorHAnsi" w:cstheme="minorHAnsi"/>
        </w:rPr>
        <w:t xml:space="preserve"> necessary framework (i.e., tools, resources, expertise) to support the long-term digital preservation of these assets</w:t>
      </w:r>
      <w:r w:rsidR="00EC1148">
        <w:rPr>
          <w:rFonts w:asciiTheme="minorHAnsi" w:hAnsiTheme="minorHAnsi" w:cstheme="minorHAnsi"/>
        </w:rPr>
        <w:t xml:space="preserve"> is still lacking across the CSU Libraries</w:t>
      </w:r>
      <w:r w:rsidR="00CE7FCB" w:rsidRPr="003F1023">
        <w:rPr>
          <w:rFonts w:asciiTheme="minorHAnsi" w:hAnsiTheme="minorHAnsi" w:cstheme="minorHAnsi"/>
        </w:rPr>
        <w:t xml:space="preserve">. </w:t>
      </w:r>
      <w:r w:rsidR="00101291" w:rsidRPr="003F1023">
        <w:rPr>
          <w:rFonts w:asciiTheme="minorHAnsi" w:hAnsiTheme="minorHAnsi" w:cstheme="minorHAnsi"/>
        </w:rPr>
        <w:t>While s</w:t>
      </w:r>
      <w:r w:rsidR="009C1CCA" w:rsidRPr="003F1023">
        <w:rPr>
          <w:rFonts w:asciiTheme="minorHAnsi" w:hAnsiTheme="minorHAnsi" w:cstheme="minorHAnsi"/>
        </w:rPr>
        <w:t xml:space="preserve">ome CSU campuses have implemented </w:t>
      </w:r>
      <w:r w:rsidR="00145DA3" w:rsidRPr="003F1023">
        <w:rPr>
          <w:rFonts w:asciiTheme="minorHAnsi" w:hAnsiTheme="minorHAnsi" w:cstheme="minorHAnsi"/>
        </w:rPr>
        <w:t>tools such as digital asset management systems</w:t>
      </w:r>
      <w:r w:rsidR="00101291" w:rsidRPr="003F1023">
        <w:rPr>
          <w:rFonts w:asciiTheme="minorHAnsi" w:hAnsiTheme="minorHAnsi" w:cstheme="minorHAnsi"/>
        </w:rPr>
        <w:t xml:space="preserve"> (DAMS)</w:t>
      </w:r>
      <w:r w:rsidR="00145DA3" w:rsidRPr="003F1023">
        <w:rPr>
          <w:rFonts w:asciiTheme="minorHAnsi" w:hAnsiTheme="minorHAnsi" w:cstheme="minorHAnsi"/>
        </w:rPr>
        <w:t xml:space="preserve"> </w:t>
      </w:r>
      <w:r w:rsidR="00101291" w:rsidRPr="003F1023">
        <w:rPr>
          <w:rFonts w:asciiTheme="minorHAnsi" w:hAnsiTheme="minorHAnsi" w:cstheme="minorHAnsi"/>
        </w:rPr>
        <w:t xml:space="preserve">to gain greater control and management over their digital assets, many campuses still lack access to a DAMS and the management functions they support. </w:t>
      </w:r>
      <w:r w:rsidR="00CE7FCB" w:rsidRPr="003F1023">
        <w:rPr>
          <w:rFonts w:asciiTheme="minorHAnsi" w:hAnsiTheme="minorHAnsi" w:cstheme="minorHAnsi"/>
        </w:rPr>
        <w:t>Furthermore,</w:t>
      </w:r>
      <w:r w:rsidR="00101291" w:rsidRPr="003F1023">
        <w:rPr>
          <w:rFonts w:asciiTheme="minorHAnsi" w:hAnsiTheme="minorHAnsi" w:cstheme="minorHAnsi"/>
        </w:rPr>
        <w:t xml:space="preserve"> many of </w:t>
      </w:r>
      <w:r w:rsidR="00A61CA7" w:rsidRPr="003F1023">
        <w:rPr>
          <w:rFonts w:asciiTheme="minorHAnsi" w:hAnsiTheme="minorHAnsi" w:cstheme="minorHAnsi"/>
        </w:rPr>
        <w:t xml:space="preserve">the DAMS </w:t>
      </w:r>
      <w:r w:rsidR="00CE7FCB" w:rsidRPr="003F1023">
        <w:rPr>
          <w:rFonts w:asciiTheme="minorHAnsi" w:hAnsiTheme="minorHAnsi" w:cstheme="minorHAnsi"/>
        </w:rPr>
        <w:t xml:space="preserve">solutions </w:t>
      </w:r>
      <w:r w:rsidR="00A61CA7" w:rsidRPr="003F1023">
        <w:rPr>
          <w:rFonts w:asciiTheme="minorHAnsi" w:hAnsiTheme="minorHAnsi" w:cstheme="minorHAnsi"/>
        </w:rPr>
        <w:t xml:space="preserve">currently in-use </w:t>
      </w:r>
      <w:r w:rsidR="00A47B9C" w:rsidRPr="003F1023">
        <w:rPr>
          <w:rFonts w:asciiTheme="minorHAnsi" w:hAnsiTheme="minorHAnsi" w:cstheme="minorHAnsi"/>
        </w:rPr>
        <w:t>simply back-up data (to local servers or the cloud)</w:t>
      </w:r>
      <w:r w:rsidR="004E4737" w:rsidRPr="003F1023">
        <w:rPr>
          <w:rFonts w:asciiTheme="minorHAnsi" w:hAnsiTheme="minorHAnsi" w:cstheme="minorHAnsi"/>
        </w:rPr>
        <w:t xml:space="preserve">, which </w:t>
      </w:r>
      <w:r w:rsidR="00A47B9C" w:rsidRPr="003F1023">
        <w:rPr>
          <w:rFonts w:asciiTheme="minorHAnsi" w:hAnsiTheme="minorHAnsi" w:cstheme="minorHAnsi"/>
        </w:rPr>
        <w:t>does not constitute long-term</w:t>
      </w:r>
      <w:r w:rsidR="00CE7FCB" w:rsidRPr="003F1023">
        <w:rPr>
          <w:rFonts w:asciiTheme="minorHAnsi" w:hAnsiTheme="minorHAnsi" w:cstheme="minorHAnsi"/>
        </w:rPr>
        <w:t xml:space="preserve"> digital </w:t>
      </w:r>
      <w:r w:rsidR="00A47B9C" w:rsidRPr="003F1023">
        <w:rPr>
          <w:rFonts w:asciiTheme="minorHAnsi" w:hAnsiTheme="minorHAnsi" w:cstheme="minorHAnsi"/>
        </w:rPr>
        <w:t>preservation.</w:t>
      </w:r>
      <w:r w:rsidR="0096008C" w:rsidRPr="003F1023">
        <w:rPr>
          <w:rFonts w:asciiTheme="minorHAnsi" w:hAnsiTheme="minorHAnsi" w:cstheme="minorHAnsi"/>
        </w:rPr>
        <w:t xml:space="preserve"> </w:t>
      </w:r>
    </w:p>
    <w:p w14:paraId="33D4421A" w14:textId="77777777" w:rsidR="0096008C" w:rsidRPr="003F1023" w:rsidRDefault="0096008C" w:rsidP="00201CFB">
      <w:pPr>
        <w:rPr>
          <w:rFonts w:asciiTheme="minorHAnsi" w:hAnsiTheme="minorHAnsi" w:cstheme="minorHAnsi"/>
        </w:rPr>
      </w:pPr>
    </w:p>
    <w:p w14:paraId="00B2799A" w14:textId="6C48C66D" w:rsidR="00171722" w:rsidRPr="003F1023" w:rsidRDefault="00171722" w:rsidP="00201CFB">
      <w:pPr>
        <w:rPr>
          <w:rFonts w:asciiTheme="minorHAnsi" w:hAnsiTheme="minorHAnsi" w:cstheme="minorHAnsi"/>
        </w:rPr>
      </w:pPr>
      <w:r w:rsidRPr="003F1023">
        <w:rPr>
          <w:rFonts w:asciiTheme="minorHAnsi" w:hAnsiTheme="minorHAnsi" w:cstheme="minorHAnsi"/>
        </w:rPr>
        <w:t>The lack of appropriate tools</w:t>
      </w:r>
      <w:r w:rsidR="00CE7FCB" w:rsidRPr="003F1023">
        <w:rPr>
          <w:rFonts w:asciiTheme="minorHAnsi" w:hAnsiTheme="minorHAnsi" w:cstheme="minorHAnsi"/>
        </w:rPr>
        <w:t>, resources,</w:t>
      </w:r>
      <w:r w:rsidRPr="003F1023">
        <w:rPr>
          <w:rFonts w:asciiTheme="minorHAnsi" w:hAnsiTheme="minorHAnsi" w:cstheme="minorHAnsi"/>
        </w:rPr>
        <w:t xml:space="preserve"> and expertise in the area of digital preservation, should not preclude </w:t>
      </w:r>
      <w:r w:rsidR="00EC1148">
        <w:rPr>
          <w:rFonts w:asciiTheme="minorHAnsi" w:hAnsiTheme="minorHAnsi" w:cstheme="minorHAnsi"/>
        </w:rPr>
        <w:t xml:space="preserve">the </w:t>
      </w:r>
      <w:r w:rsidRPr="003F1023">
        <w:rPr>
          <w:rFonts w:asciiTheme="minorHAnsi" w:hAnsiTheme="minorHAnsi" w:cstheme="minorHAnsi"/>
        </w:rPr>
        <w:t>CSU Libraries from taking steps toward proper long-term digital preservation</w:t>
      </w:r>
      <w:r w:rsidR="00CE7FCB" w:rsidRPr="003F1023">
        <w:rPr>
          <w:rFonts w:asciiTheme="minorHAnsi" w:hAnsiTheme="minorHAnsi" w:cstheme="minorHAnsi"/>
        </w:rPr>
        <w:t>, though.</w:t>
      </w:r>
      <w:r w:rsidRPr="003F1023">
        <w:rPr>
          <w:rFonts w:asciiTheme="minorHAnsi" w:hAnsiTheme="minorHAnsi" w:cstheme="minorHAnsi"/>
        </w:rPr>
        <w:t xml:space="preserve"> </w:t>
      </w:r>
      <w:r w:rsidR="00CE7FCB" w:rsidRPr="003F1023">
        <w:rPr>
          <w:rFonts w:asciiTheme="minorHAnsi" w:hAnsiTheme="minorHAnsi" w:cstheme="minorHAnsi"/>
        </w:rPr>
        <w:t>T</w:t>
      </w:r>
      <w:r w:rsidRPr="003F1023">
        <w:rPr>
          <w:rFonts w:asciiTheme="minorHAnsi" w:hAnsiTheme="minorHAnsi" w:cstheme="minorHAnsi"/>
        </w:rPr>
        <w:t xml:space="preserve">here are many </w:t>
      </w:r>
      <w:r w:rsidR="00CE7FCB" w:rsidRPr="003F1023">
        <w:rPr>
          <w:rFonts w:asciiTheme="minorHAnsi" w:hAnsiTheme="minorHAnsi" w:cstheme="minorHAnsi"/>
        </w:rPr>
        <w:t xml:space="preserve">simple </w:t>
      </w:r>
      <w:r w:rsidRPr="003F1023">
        <w:rPr>
          <w:rFonts w:asciiTheme="minorHAnsi" w:hAnsiTheme="minorHAnsi" w:cstheme="minorHAnsi"/>
        </w:rPr>
        <w:t xml:space="preserve">actions that can be taken </w:t>
      </w:r>
      <w:r w:rsidR="00CE7FCB" w:rsidRPr="003F1023">
        <w:rPr>
          <w:rFonts w:asciiTheme="minorHAnsi" w:hAnsiTheme="minorHAnsi" w:cstheme="minorHAnsi"/>
        </w:rPr>
        <w:t xml:space="preserve">to help </w:t>
      </w:r>
      <w:r w:rsidRPr="003F1023">
        <w:rPr>
          <w:rFonts w:asciiTheme="minorHAnsi" w:hAnsiTheme="minorHAnsi" w:cstheme="minorHAnsi"/>
        </w:rPr>
        <w:t xml:space="preserve">safeguard </w:t>
      </w:r>
      <w:r w:rsidR="00CE7FCB" w:rsidRPr="003F1023">
        <w:rPr>
          <w:rFonts w:asciiTheme="minorHAnsi" w:hAnsiTheme="minorHAnsi" w:cstheme="minorHAnsi"/>
        </w:rPr>
        <w:t>digital assets in the absence of a fully-functioning digital preservation program and</w:t>
      </w:r>
      <w:r w:rsidR="00180C55" w:rsidRPr="003F1023">
        <w:rPr>
          <w:rFonts w:asciiTheme="minorHAnsi" w:hAnsiTheme="minorHAnsi" w:cstheme="minorHAnsi"/>
        </w:rPr>
        <w:t>/or</w:t>
      </w:r>
      <w:r w:rsidR="00CE7FCB" w:rsidRPr="003F1023">
        <w:rPr>
          <w:rFonts w:asciiTheme="minorHAnsi" w:hAnsiTheme="minorHAnsi" w:cstheme="minorHAnsi"/>
        </w:rPr>
        <w:t xml:space="preserve"> platform.</w:t>
      </w:r>
      <w:r w:rsidR="0096008C" w:rsidRPr="003F1023">
        <w:rPr>
          <w:rFonts w:asciiTheme="minorHAnsi" w:hAnsiTheme="minorHAnsi" w:cstheme="minorHAnsi"/>
        </w:rPr>
        <w:t xml:space="preserve"> The recommendations presented </w:t>
      </w:r>
      <w:r w:rsidR="00930C20" w:rsidRPr="003F1023">
        <w:rPr>
          <w:rFonts w:asciiTheme="minorHAnsi" w:hAnsiTheme="minorHAnsi" w:cstheme="minorHAnsi"/>
        </w:rPr>
        <w:t>below are designed to</w:t>
      </w:r>
      <w:r w:rsidR="0096008C" w:rsidRPr="003F1023">
        <w:rPr>
          <w:rFonts w:asciiTheme="minorHAnsi" w:hAnsiTheme="minorHAnsi" w:cstheme="minorHAnsi"/>
        </w:rPr>
        <w:t xml:space="preserve"> </w:t>
      </w:r>
      <w:r w:rsidR="00930C20" w:rsidRPr="003F1023">
        <w:rPr>
          <w:rFonts w:asciiTheme="minorHAnsi" w:hAnsiTheme="minorHAnsi" w:cstheme="minorHAnsi"/>
        </w:rPr>
        <w:t>assist</w:t>
      </w:r>
      <w:r w:rsidR="0096008C" w:rsidRPr="003F1023">
        <w:rPr>
          <w:rFonts w:asciiTheme="minorHAnsi" w:hAnsiTheme="minorHAnsi" w:cstheme="minorHAnsi"/>
        </w:rPr>
        <w:t xml:space="preserve"> the CSU Libraries</w:t>
      </w:r>
      <w:r w:rsidR="00930C20" w:rsidRPr="003F1023">
        <w:rPr>
          <w:rFonts w:asciiTheme="minorHAnsi" w:hAnsiTheme="minorHAnsi" w:cstheme="minorHAnsi"/>
        </w:rPr>
        <w:t xml:space="preserve"> </w:t>
      </w:r>
      <w:r w:rsidR="00180C55" w:rsidRPr="003F1023">
        <w:rPr>
          <w:rFonts w:asciiTheme="minorHAnsi" w:hAnsiTheme="minorHAnsi" w:cstheme="minorHAnsi"/>
        </w:rPr>
        <w:t xml:space="preserve">in </w:t>
      </w:r>
      <w:r w:rsidR="00930C20" w:rsidRPr="003F1023">
        <w:rPr>
          <w:rFonts w:asciiTheme="minorHAnsi" w:hAnsiTheme="minorHAnsi" w:cstheme="minorHAnsi"/>
        </w:rPr>
        <w:t>advanc</w:t>
      </w:r>
      <w:r w:rsidR="00180C55" w:rsidRPr="003F1023">
        <w:rPr>
          <w:rFonts w:asciiTheme="minorHAnsi" w:hAnsiTheme="minorHAnsi" w:cstheme="minorHAnsi"/>
        </w:rPr>
        <w:t>ing</w:t>
      </w:r>
      <w:r w:rsidR="00930C20" w:rsidRPr="003F1023">
        <w:rPr>
          <w:rFonts w:asciiTheme="minorHAnsi" w:hAnsiTheme="minorHAnsi" w:cstheme="minorHAnsi"/>
        </w:rPr>
        <w:t xml:space="preserve"> digital preservation efforts.</w:t>
      </w:r>
    </w:p>
    <w:p w14:paraId="156F51C3" w14:textId="6AA05F15" w:rsidR="005E74DD" w:rsidRPr="003F1023" w:rsidRDefault="005E74DD" w:rsidP="00201CFB">
      <w:pPr>
        <w:rPr>
          <w:rFonts w:asciiTheme="minorHAnsi" w:hAnsiTheme="minorHAnsi" w:cstheme="minorHAnsi"/>
        </w:rPr>
      </w:pPr>
    </w:p>
    <w:p w14:paraId="256CA024" w14:textId="7BDD7F64" w:rsidR="005E74DD" w:rsidRPr="003F1023" w:rsidRDefault="005E74DD" w:rsidP="00201CFB">
      <w:pPr>
        <w:rPr>
          <w:rFonts w:asciiTheme="minorHAnsi" w:hAnsiTheme="minorHAnsi" w:cstheme="minorHAnsi"/>
        </w:rPr>
      </w:pPr>
      <w:r w:rsidRPr="003F1023">
        <w:rPr>
          <w:rFonts w:asciiTheme="minorHAnsi" w:hAnsiTheme="minorHAnsi" w:cstheme="minorHAnsi"/>
        </w:rPr>
        <w:t xml:space="preserve">In addition to the recommendations listed below, it is suggested that the </w:t>
      </w:r>
      <w:r w:rsidR="00F40830" w:rsidRPr="003F1023">
        <w:rPr>
          <w:rFonts w:asciiTheme="minorHAnsi" w:hAnsiTheme="minorHAnsi" w:cstheme="minorHAnsi"/>
        </w:rPr>
        <w:t xml:space="preserve">methodology </w:t>
      </w:r>
      <w:r w:rsidRPr="003F1023">
        <w:rPr>
          <w:rFonts w:asciiTheme="minorHAnsi" w:hAnsiTheme="minorHAnsi" w:cstheme="minorHAnsi"/>
        </w:rPr>
        <w:t xml:space="preserve">outlined </w:t>
      </w:r>
      <w:r w:rsidR="003E4475" w:rsidRPr="003F1023">
        <w:rPr>
          <w:rFonts w:asciiTheme="minorHAnsi" w:hAnsiTheme="minorHAnsi" w:cstheme="minorHAnsi"/>
        </w:rPr>
        <w:t xml:space="preserve">in </w:t>
      </w:r>
      <w:r w:rsidR="00F40830" w:rsidRPr="003F1023">
        <w:rPr>
          <w:rFonts w:asciiTheme="minorHAnsi" w:hAnsiTheme="minorHAnsi" w:cstheme="minorHAnsi"/>
        </w:rPr>
        <w:t>“The Theory and Craft of Digital Preservation”</w:t>
      </w:r>
      <w:r w:rsidR="003E4475" w:rsidRPr="003F1023">
        <w:rPr>
          <w:rFonts w:asciiTheme="minorHAnsi" w:hAnsiTheme="minorHAnsi" w:cstheme="minorHAnsi"/>
        </w:rPr>
        <w:t xml:space="preserve"> by Trevor Owens</w:t>
      </w:r>
      <w:r w:rsidR="00F40830" w:rsidRPr="003F1023">
        <w:rPr>
          <w:rStyle w:val="FootnoteReference"/>
          <w:rFonts w:asciiTheme="minorHAnsi" w:hAnsiTheme="minorHAnsi" w:cstheme="minorHAnsi"/>
        </w:rPr>
        <w:footnoteReference w:id="1"/>
      </w:r>
      <w:r w:rsidR="00F40830" w:rsidRPr="003F1023">
        <w:rPr>
          <w:rFonts w:asciiTheme="minorHAnsi" w:hAnsiTheme="minorHAnsi" w:cstheme="minorHAnsi"/>
        </w:rPr>
        <w:t xml:space="preserve"> also be used to help guide the CSU Libraries approach to digital preservation</w:t>
      </w:r>
      <w:r w:rsidR="003E4475" w:rsidRPr="003F1023">
        <w:rPr>
          <w:rFonts w:asciiTheme="minorHAnsi" w:hAnsiTheme="minorHAnsi" w:cstheme="minorHAnsi"/>
        </w:rPr>
        <w:t xml:space="preserve"> as work </w:t>
      </w:r>
      <w:r w:rsidR="007E2616">
        <w:rPr>
          <w:rFonts w:asciiTheme="minorHAnsi" w:hAnsiTheme="minorHAnsi" w:cstheme="minorHAnsi"/>
        </w:rPr>
        <w:t xml:space="preserve">progresses </w:t>
      </w:r>
      <w:r w:rsidR="003E4475" w:rsidRPr="003F1023">
        <w:rPr>
          <w:rFonts w:asciiTheme="minorHAnsi" w:hAnsiTheme="minorHAnsi" w:cstheme="minorHAnsi"/>
        </w:rPr>
        <w:t>on this front</w:t>
      </w:r>
      <w:r w:rsidR="00F40830" w:rsidRPr="003F1023">
        <w:rPr>
          <w:rFonts w:asciiTheme="minorHAnsi" w:hAnsiTheme="minorHAnsi" w:cstheme="minorHAnsi"/>
        </w:rPr>
        <w:t>.</w:t>
      </w:r>
    </w:p>
    <w:p w14:paraId="278C0F39" w14:textId="4330BA53" w:rsidR="0096008C" w:rsidRPr="003F1023" w:rsidRDefault="0096008C" w:rsidP="00201CFB">
      <w:pPr>
        <w:rPr>
          <w:rFonts w:asciiTheme="minorHAnsi" w:hAnsiTheme="minorHAnsi" w:cstheme="minorHAnsi"/>
        </w:rPr>
      </w:pPr>
    </w:p>
    <w:p w14:paraId="34FBD619" w14:textId="68B374B6" w:rsidR="000676EA" w:rsidRPr="003F1023" w:rsidRDefault="0096008C" w:rsidP="00C63ECA">
      <w:pPr>
        <w:pStyle w:val="Heading2"/>
        <w:rPr>
          <w:sz w:val="28"/>
          <w:szCs w:val="28"/>
        </w:rPr>
      </w:pPr>
      <w:r w:rsidRPr="003F1023">
        <w:rPr>
          <w:sz w:val="28"/>
          <w:szCs w:val="28"/>
        </w:rPr>
        <w:t>Recommendation</w:t>
      </w:r>
    </w:p>
    <w:p w14:paraId="07547F97" w14:textId="51AC4432" w:rsidR="004E4737" w:rsidRDefault="000676EA" w:rsidP="00856FFE">
      <w:pPr>
        <w:shd w:val="clear" w:color="auto" w:fill="FFFFFF"/>
        <w:rPr>
          <w:rFonts w:asciiTheme="minorHAnsi" w:hAnsiTheme="minorHAnsi" w:cstheme="minorHAnsi"/>
        </w:rPr>
      </w:pPr>
      <w:r w:rsidRPr="003F1023">
        <w:rPr>
          <w:rFonts w:asciiTheme="minorHAnsi" w:hAnsiTheme="minorHAnsi" w:cstheme="minorHAnsi"/>
        </w:rPr>
        <w:t>I</w:t>
      </w:r>
      <w:r w:rsidR="00930C20" w:rsidRPr="003F1023">
        <w:rPr>
          <w:rFonts w:asciiTheme="minorHAnsi" w:hAnsiTheme="minorHAnsi" w:cstheme="minorHAnsi"/>
        </w:rPr>
        <w:t>t</w:t>
      </w:r>
      <w:r w:rsidRPr="003F1023">
        <w:rPr>
          <w:rFonts w:asciiTheme="minorHAnsi" w:hAnsiTheme="minorHAnsi" w:cstheme="minorHAnsi"/>
        </w:rPr>
        <w:t xml:space="preserve"> is highly recommended that </w:t>
      </w:r>
      <w:r w:rsidR="00930C20" w:rsidRPr="003F1023">
        <w:rPr>
          <w:rFonts w:asciiTheme="minorHAnsi" w:hAnsiTheme="minorHAnsi" w:cstheme="minorHAnsi"/>
        </w:rPr>
        <w:t xml:space="preserve">the </w:t>
      </w:r>
      <w:r w:rsidRPr="003F1023">
        <w:rPr>
          <w:rFonts w:asciiTheme="minorHAnsi" w:hAnsiTheme="minorHAnsi" w:cstheme="minorHAnsi"/>
        </w:rPr>
        <w:t xml:space="preserve">CSU Libraries follow the </w:t>
      </w:r>
      <w:r w:rsidR="00930C20" w:rsidRPr="003F1023">
        <w:rPr>
          <w:rFonts w:asciiTheme="minorHAnsi" w:hAnsiTheme="minorHAnsi" w:cstheme="minorHAnsi"/>
        </w:rPr>
        <w:t xml:space="preserve">guidelines set forth in the </w:t>
      </w:r>
      <w:r w:rsidRPr="003F1023">
        <w:rPr>
          <w:rFonts w:asciiTheme="minorHAnsi" w:hAnsiTheme="minorHAnsi" w:cstheme="minorHAnsi"/>
        </w:rPr>
        <w:t>NDSA Levels of Digital Preservation</w:t>
      </w:r>
      <w:r w:rsidR="00930C20" w:rsidRPr="003F1023">
        <w:rPr>
          <w:rFonts w:asciiTheme="minorHAnsi" w:hAnsiTheme="minorHAnsi" w:cstheme="minorHAnsi"/>
        </w:rPr>
        <w:t>.</w:t>
      </w:r>
      <w:r w:rsidRPr="003F1023">
        <w:rPr>
          <w:rStyle w:val="FootnoteReference"/>
          <w:rFonts w:asciiTheme="minorHAnsi" w:hAnsiTheme="minorHAnsi" w:cstheme="minorHAnsi"/>
        </w:rPr>
        <w:footnoteReference w:id="2"/>
      </w:r>
      <w:r w:rsidR="00930C20" w:rsidRPr="003F1023">
        <w:rPr>
          <w:rFonts w:asciiTheme="minorHAnsi" w:hAnsiTheme="minorHAnsi" w:cstheme="minorHAnsi"/>
        </w:rPr>
        <w:t xml:space="preserve"> Reaching Level 4 compliance would be ideal, though this is likely </w:t>
      </w:r>
      <w:r w:rsidR="00715B50" w:rsidRPr="003F1023">
        <w:rPr>
          <w:rFonts w:asciiTheme="minorHAnsi" w:hAnsiTheme="minorHAnsi" w:cstheme="minorHAnsi"/>
        </w:rPr>
        <w:t>unattainable</w:t>
      </w:r>
      <w:r w:rsidR="00930C20" w:rsidRPr="003F1023">
        <w:rPr>
          <w:rFonts w:asciiTheme="minorHAnsi" w:hAnsiTheme="minorHAnsi" w:cstheme="minorHAnsi"/>
        </w:rPr>
        <w:t xml:space="preserve"> for </w:t>
      </w:r>
      <w:r w:rsidR="00715B50" w:rsidRPr="003F1023">
        <w:rPr>
          <w:rFonts w:asciiTheme="minorHAnsi" w:hAnsiTheme="minorHAnsi" w:cstheme="minorHAnsi"/>
        </w:rPr>
        <w:t xml:space="preserve">most </w:t>
      </w:r>
      <w:r w:rsidR="00930C20" w:rsidRPr="003F1023">
        <w:rPr>
          <w:rFonts w:asciiTheme="minorHAnsi" w:hAnsiTheme="minorHAnsi" w:cstheme="minorHAnsi"/>
        </w:rPr>
        <w:t xml:space="preserve">CSU campuses </w:t>
      </w:r>
      <w:r w:rsidR="00180C55" w:rsidRPr="003F1023">
        <w:rPr>
          <w:rFonts w:asciiTheme="minorHAnsi" w:hAnsiTheme="minorHAnsi" w:cstheme="minorHAnsi"/>
        </w:rPr>
        <w:t xml:space="preserve">at this time </w:t>
      </w:r>
      <w:r w:rsidR="00930C20" w:rsidRPr="003F1023">
        <w:rPr>
          <w:rFonts w:asciiTheme="minorHAnsi" w:hAnsiTheme="minorHAnsi" w:cstheme="minorHAnsi"/>
        </w:rPr>
        <w:t xml:space="preserve">given the current environments for digital preservation </w:t>
      </w:r>
      <w:r w:rsidR="00180C55" w:rsidRPr="003F1023">
        <w:rPr>
          <w:rFonts w:asciiTheme="minorHAnsi" w:hAnsiTheme="minorHAnsi" w:cstheme="minorHAnsi"/>
        </w:rPr>
        <w:t xml:space="preserve">that exist </w:t>
      </w:r>
      <w:r w:rsidR="00930C20" w:rsidRPr="003F1023">
        <w:rPr>
          <w:rFonts w:asciiTheme="minorHAnsi" w:hAnsiTheme="minorHAnsi" w:cstheme="minorHAnsi"/>
        </w:rPr>
        <w:t>across the system.</w:t>
      </w:r>
      <w:r w:rsidR="001C08BA" w:rsidRPr="003F1023">
        <w:rPr>
          <w:rFonts w:asciiTheme="minorHAnsi" w:hAnsiTheme="minorHAnsi" w:cstheme="minorHAnsi"/>
        </w:rPr>
        <w:t xml:space="preserve"> </w:t>
      </w:r>
      <w:r w:rsidR="00180C55" w:rsidRPr="003F1023">
        <w:rPr>
          <w:rFonts w:asciiTheme="minorHAnsi" w:hAnsiTheme="minorHAnsi" w:cstheme="minorHAnsi"/>
        </w:rPr>
        <w:t>An achievable goal in the current environment should be for campuses to reach Level 2 compliance at minimum</w:t>
      </w:r>
      <w:r w:rsidR="00715B50" w:rsidRPr="003F1023">
        <w:rPr>
          <w:rFonts w:asciiTheme="minorHAnsi" w:hAnsiTheme="minorHAnsi" w:cstheme="minorHAnsi"/>
        </w:rPr>
        <w:t xml:space="preserve"> and then work toward aligning their </w:t>
      </w:r>
      <w:r w:rsidR="00C63ECA" w:rsidRPr="003F1023">
        <w:rPr>
          <w:rFonts w:asciiTheme="minorHAnsi" w:hAnsiTheme="minorHAnsi" w:cstheme="minorHAnsi"/>
        </w:rPr>
        <w:t xml:space="preserve">digital preservation </w:t>
      </w:r>
      <w:r w:rsidR="00715B50" w:rsidRPr="003F1023">
        <w:rPr>
          <w:rFonts w:asciiTheme="minorHAnsi" w:hAnsiTheme="minorHAnsi" w:cstheme="minorHAnsi"/>
        </w:rPr>
        <w:t>practices with Levels 3-4</w:t>
      </w:r>
      <w:r w:rsidR="00180C55" w:rsidRPr="003F1023">
        <w:rPr>
          <w:rFonts w:asciiTheme="minorHAnsi" w:hAnsiTheme="minorHAnsi" w:cstheme="minorHAnsi"/>
        </w:rPr>
        <w:t>.</w:t>
      </w:r>
    </w:p>
    <w:p w14:paraId="58C10688" w14:textId="77777777" w:rsidR="00420DD4" w:rsidRPr="003F1023" w:rsidRDefault="00420DD4" w:rsidP="00856FFE">
      <w:pPr>
        <w:shd w:val="clear" w:color="auto" w:fill="FFFFFF"/>
        <w:rPr>
          <w:rFonts w:asciiTheme="minorHAnsi" w:hAnsiTheme="minorHAnsi" w:cstheme="minorHAnsi"/>
        </w:rPr>
      </w:pPr>
    </w:p>
    <w:p w14:paraId="5E3EC5AD" w14:textId="4DA269A1" w:rsidR="00930C20" w:rsidRPr="003F1023" w:rsidRDefault="00715B50" w:rsidP="00930C20">
      <w:pPr>
        <w:pStyle w:val="Heading2"/>
        <w:rPr>
          <w:sz w:val="28"/>
          <w:szCs w:val="28"/>
        </w:rPr>
      </w:pPr>
      <w:r w:rsidRPr="003F1023">
        <w:rPr>
          <w:sz w:val="28"/>
          <w:szCs w:val="28"/>
        </w:rPr>
        <w:t xml:space="preserve">Alternative </w:t>
      </w:r>
      <w:r w:rsidR="00930C20" w:rsidRPr="003F1023">
        <w:rPr>
          <w:sz w:val="28"/>
          <w:szCs w:val="28"/>
        </w:rPr>
        <w:t>Recommendation</w:t>
      </w:r>
    </w:p>
    <w:p w14:paraId="46CE661D" w14:textId="77303967" w:rsidR="00EB73B7" w:rsidRPr="003F1023" w:rsidRDefault="00020927" w:rsidP="00715B50">
      <w:pPr>
        <w:shd w:val="clear" w:color="auto" w:fill="FFFFFF"/>
        <w:rPr>
          <w:rFonts w:asciiTheme="minorHAnsi" w:hAnsiTheme="minorHAnsi" w:cstheme="minorHAnsi"/>
        </w:rPr>
      </w:pPr>
      <w:r w:rsidRPr="003F1023">
        <w:rPr>
          <w:rFonts w:asciiTheme="minorHAnsi" w:hAnsiTheme="minorHAnsi" w:cstheme="minorHAnsi"/>
        </w:rPr>
        <w:t xml:space="preserve">In order to lower the barrier for entry into digital preservation work for the CSU Libraries this recommendation distills the four levels of preservation recommended by the NDSA into a single level that should adequately safeguard digital </w:t>
      </w:r>
      <w:r w:rsidR="000D67A2" w:rsidRPr="003F1023">
        <w:rPr>
          <w:rFonts w:asciiTheme="minorHAnsi" w:hAnsiTheme="minorHAnsi" w:cstheme="minorHAnsi"/>
        </w:rPr>
        <w:t xml:space="preserve">assets </w:t>
      </w:r>
      <w:r w:rsidR="005E74DD" w:rsidRPr="003F1023">
        <w:rPr>
          <w:rFonts w:asciiTheme="minorHAnsi" w:hAnsiTheme="minorHAnsi" w:cstheme="minorHAnsi"/>
        </w:rPr>
        <w:t xml:space="preserve">for the immediate to </w:t>
      </w:r>
      <w:r w:rsidR="00EC1148">
        <w:rPr>
          <w:rFonts w:asciiTheme="minorHAnsi" w:hAnsiTheme="minorHAnsi" w:cstheme="minorHAnsi"/>
        </w:rPr>
        <w:t>short</w:t>
      </w:r>
      <w:r w:rsidR="005E74DD" w:rsidRPr="003F1023">
        <w:rPr>
          <w:rFonts w:asciiTheme="minorHAnsi" w:hAnsiTheme="minorHAnsi" w:cstheme="minorHAnsi"/>
        </w:rPr>
        <w:t xml:space="preserve"> term. As digital preservation work at the CSU Libraries matures</w:t>
      </w:r>
      <w:r w:rsidR="003E4475" w:rsidRPr="003F1023">
        <w:rPr>
          <w:rFonts w:asciiTheme="minorHAnsi" w:hAnsiTheme="minorHAnsi" w:cstheme="minorHAnsi"/>
        </w:rPr>
        <w:t>,</w:t>
      </w:r>
      <w:r w:rsidR="005E74DD" w:rsidRPr="003F1023">
        <w:rPr>
          <w:rFonts w:asciiTheme="minorHAnsi" w:hAnsiTheme="minorHAnsi" w:cstheme="minorHAnsi"/>
        </w:rPr>
        <w:t xml:space="preserve"> additional steps can be taken in order </w:t>
      </w:r>
      <w:r w:rsidR="00291F0A" w:rsidRPr="003F1023">
        <w:rPr>
          <w:rFonts w:asciiTheme="minorHAnsi" w:hAnsiTheme="minorHAnsi" w:cstheme="minorHAnsi"/>
        </w:rPr>
        <w:t>to</w:t>
      </w:r>
      <w:r w:rsidR="005E74DD" w:rsidRPr="003F1023">
        <w:rPr>
          <w:rFonts w:asciiTheme="minorHAnsi" w:hAnsiTheme="minorHAnsi" w:cstheme="minorHAnsi"/>
        </w:rPr>
        <w:t xml:space="preserve"> better align</w:t>
      </w:r>
      <w:r w:rsidR="000D67A2" w:rsidRPr="003F1023">
        <w:rPr>
          <w:rFonts w:asciiTheme="minorHAnsi" w:hAnsiTheme="minorHAnsi" w:cstheme="minorHAnsi"/>
        </w:rPr>
        <w:t xml:space="preserve"> our processes/actions</w:t>
      </w:r>
      <w:r w:rsidR="005E74DD" w:rsidRPr="003F1023">
        <w:rPr>
          <w:rFonts w:asciiTheme="minorHAnsi" w:hAnsiTheme="minorHAnsi" w:cstheme="minorHAnsi"/>
        </w:rPr>
        <w:t xml:space="preserve"> with the NDSA Levels of Digital Preservation.</w:t>
      </w:r>
    </w:p>
    <w:p w14:paraId="1C0CACC7" w14:textId="2D4D013F" w:rsidR="00856FFE" w:rsidRPr="000D67A2" w:rsidRDefault="00856FFE" w:rsidP="00856FFE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560"/>
      </w:tblGrid>
      <w:tr w:rsidR="00E55ADE" w14:paraId="0835233B" w14:textId="77777777" w:rsidTr="00E55ADE">
        <w:tc>
          <w:tcPr>
            <w:tcW w:w="1525" w:type="dxa"/>
          </w:tcPr>
          <w:p w14:paraId="6ACF9B68" w14:textId="6510268D" w:rsidR="00E55ADE" w:rsidRPr="003F1023" w:rsidRDefault="00E55ADE" w:rsidP="00E55ADE">
            <w:pPr>
              <w:rPr>
                <w:rFonts w:asciiTheme="minorHAnsi" w:hAnsiTheme="minorHAnsi" w:cstheme="minorHAnsi"/>
                <w:b/>
                <w:bCs/>
              </w:rPr>
            </w:pPr>
            <w:r w:rsidRPr="003F1023">
              <w:rPr>
                <w:rFonts w:asciiTheme="minorHAnsi" w:hAnsiTheme="minorHAnsi" w:cstheme="minorHAnsi"/>
                <w:b/>
                <w:bCs/>
              </w:rPr>
              <w:t>Storage</w:t>
            </w:r>
          </w:p>
        </w:tc>
        <w:tc>
          <w:tcPr>
            <w:tcW w:w="7560" w:type="dxa"/>
          </w:tcPr>
          <w:p w14:paraId="64D9270B" w14:textId="181A2A42" w:rsidR="004248ED" w:rsidRDefault="004248ED" w:rsidP="00E55ADE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Transfer content </w:t>
            </w:r>
            <w:r w:rsidR="00E53783">
              <w:rPr>
                <w:rFonts w:eastAsia="Times New Roman" w:cs="Arial"/>
              </w:rPr>
              <w:t>from</w:t>
            </w:r>
            <w:r>
              <w:rPr>
                <w:rFonts w:eastAsia="Times New Roman" w:cs="Arial"/>
              </w:rPr>
              <w:t xml:space="preserve"> </w:t>
            </w:r>
            <w:r w:rsidR="009F46D2">
              <w:rPr>
                <w:rFonts w:eastAsia="Times New Roman" w:cs="Arial"/>
              </w:rPr>
              <w:t xml:space="preserve">obsolete </w:t>
            </w:r>
            <w:r>
              <w:rPr>
                <w:rFonts w:eastAsia="Times New Roman" w:cs="Arial"/>
              </w:rPr>
              <w:t>physical storage media</w:t>
            </w:r>
            <w:r w:rsidR="00E53783">
              <w:rPr>
                <w:rFonts w:eastAsia="Times New Roman" w:cs="Arial"/>
              </w:rPr>
              <w:t xml:space="preserve"> to server-based storage</w:t>
            </w:r>
          </w:p>
          <w:p w14:paraId="026FB3B5" w14:textId="10F2CB7B" w:rsidR="00E53783" w:rsidRPr="00E53783" w:rsidRDefault="00E53783" w:rsidP="00E53783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Maintain 2 complete copies of content in separate locations</w:t>
            </w:r>
            <w:r w:rsidR="009F46D2">
              <w:rPr>
                <w:rFonts w:eastAsia="Times New Roman" w:cs="Arial"/>
              </w:rPr>
              <w:t xml:space="preserve"> using stable storage</w:t>
            </w:r>
          </w:p>
          <w:p w14:paraId="0332C35A" w14:textId="33DE55B5" w:rsidR="004248ED" w:rsidRPr="00E53783" w:rsidRDefault="009F46D2" w:rsidP="00E53783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Create</w:t>
            </w:r>
            <w:r w:rsidR="00C73F45">
              <w:rPr>
                <w:rFonts w:eastAsia="Times New Roman" w:cs="Arial"/>
              </w:rPr>
              <w:t>/main</w:t>
            </w:r>
            <w:r w:rsidR="00020927">
              <w:rPr>
                <w:rFonts w:eastAsia="Times New Roman" w:cs="Arial"/>
              </w:rPr>
              <w:t>ta</w:t>
            </w:r>
            <w:r w:rsidR="00C73F45">
              <w:rPr>
                <w:rFonts w:eastAsia="Times New Roman" w:cs="Arial"/>
              </w:rPr>
              <w:t>in</w:t>
            </w:r>
            <w:r>
              <w:rPr>
                <w:rFonts w:eastAsia="Times New Roman" w:cs="Arial"/>
              </w:rPr>
              <w:t xml:space="preserve"> inventory of</w:t>
            </w:r>
            <w:r w:rsidR="004248ED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all places where</w:t>
            </w:r>
            <w:r w:rsidR="004248ED">
              <w:rPr>
                <w:rFonts w:eastAsia="Times New Roman" w:cs="Arial"/>
              </w:rPr>
              <w:t xml:space="preserve"> </w:t>
            </w:r>
            <w:r w:rsidR="00E53783">
              <w:rPr>
                <w:rFonts w:eastAsia="Times New Roman" w:cs="Arial"/>
              </w:rPr>
              <w:t>content is</w:t>
            </w:r>
            <w:r w:rsidR="004248ED">
              <w:rPr>
                <w:rFonts w:eastAsia="Times New Roman" w:cs="Arial"/>
              </w:rPr>
              <w:t xml:space="preserve"> stored</w:t>
            </w:r>
          </w:p>
        </w:tc>
      </w:tr>
      <w:tr w:rsidR="00E55ADE" w14:paraId="187F5D31" w14:textId="77777777" w:rsidTr="00E55ADE">
        <w:tc>
          <w:tcPr>
            <w:tcW w:w="1525" w:type="dxa"/>
          </w:tcPr>
          <w:p w14:paraId="7964B1D3" w14:textId="590D8E5A" w:rsidR="00E55ADE" w:rsidRPr="003F1023" w:rsidRDefault="00E55ADE" w:rsidP="00E55ADE">
            <w:pPr>
              <w:rPr>
                <w:rFonts w:asciiTheme="minorHAnsi" w:hAnsiTheme="minorHAnsi" w:cstheme="minorHAnsi"/>
                <w:b/>
                <w:bCs/>
              </w:rPr>
            </w:pPr>
            <w:r w:rsidRPr="003F1023">
              <w:rPr>
                <w:rFonts w:asciiTheme="minorHAnsi" w:hAnsiTheme="minorHAnsi" w:cstheme="minorHAnsi"/>
                <w:b/>
                <w:bCs/>
              </w:rPr>
              <w:lastRenderedPageBreak/>
              <w:t>File Integrity</w:t>
            </w:r>
          </w:p>
        </w:tc>
        <w:tc>
          <w:tcPr>
            <w:tcW w:w="7560" w:type="dxa"/>
          </w:tcPr>
          <w:p w14:paraId="41C8A65A" w14:textId="5E26A433" w:rsidR="00E55ADE" w:rsidRDefault="00E53783" w:rsidP="004248ED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Use write-blockers when transferring content from physical storage media</w:t>
            </w:r>
          </w:p>
          <w:p w14:paraId="291CC452" w14:textId="067F8C1F" w:rsidR="00E53783" w:rsidRDefault="00E53783" w:rsidP="004248ED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Verify integrity information if available OR generate integrity information if none exists</w:t>
            </w:r>
            <w:r w:rsidR="00291F0A">
              <w:rPr>
                <w:rFonts w:eastAsia="Times New Roman" w:cs="Arial"/>
              </w:rPr>
              <w:t>, performing periodic integrity checks</w:t>
            </w:r>
          </w:p>
          <w:p w14:paraId="799547E7" w14:textId="22AB4E8C" w:rsidR="009F46D2" w:rsidRPr="00291F0A" w:rsidRDefault="00291F0A" w:rsidP="00291F0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Perform periodic virus checks on all content</w:t>
            </w:r>
          </w:p>
        </w:tc>
      </w:tr>
      <w:tr w:rsidR="00E55ADE" w14:paraId="19013202" w14:textId="77777777" w:rsidTr="00E55ADE">
        <w:tc>
          <w:tcPr>
            <w:tcW w:w="1525" w:type="dxa"/>
          </w:tcPr>
          <w:p w14:paraId="4DEB4CEA" w14:textId="361D4FA6" w:rsidR="00E55ADE" w:rsidRPr="003F1023" w:rsidRDefault="00E55ADE" w:rsidP="00E55ADE">
            <w:pPr>
              <w:rPr>
                <w:rFonts w:asciiTheme="minorHAnsi" w:hAnsiTheme="minorHAnsi" w:cstheme="minorHAnsi"/>
                <w:b/>
                <w:bCs/>
              </w:rPr>
            </w:pPr>
            <w:r w:rsidRPr="003F1023">
              <w:rPr>
                <w:rFonts w:asciiTheme="minorHAnsi" w:hAnsiTheme="minorHAnsi" w:cstheme="minorHAnsi"/>
                <w:b/>
                <w:bCs/>
              </w:rPr>
              <w:t>Security</w:t>
            </w:r>
          </w:p>
        </w:tc>
        <w:tc>
          <w:tcPr>
            <w:tcW w:w="7560" w:type="dxa"/>
          </w:tcPr>
          <w:p w14:paraId="56F28B57" w14:textId="163C5313" w:rsidR="00E55ADE" w:rsidRPr="0009506D" w:rsidRDefault="0009506D" w:rsidP="0009506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Store content in a secure environment with </w:t>
            </w:r>
            <w:r w:rsidR="00872C50">
              <w:rPr>
                <w:rFonts w:eastAsia="Times New Roman" w:cs="Arial"/>
              </w:rPr>
              <w:t xml:space="preserve">defined permissions for </w:t>
            </w:r>
            <w:r w:rsidR="00291F0A">
              <w:rPr>
                <w:rFonts w:eastAsia="Times New Roman" w:cs="Arial"/>
              </w:rPr>
              <w:t xml:space="preserve">user-based </w:t>
            </w:r>
            <w:r w:rsidR="00872C50">
              <w:rPr>
                <w:rFonts w:eastAsia="Times New Roman" w:cs="Arial"/>
              </w:rPr>
              <w:t>read, write, move, and delete actions</w:t>
            </w:r>
          </w:p>
        </w:tc>
      </w:tr>
      <w:tr w:rsidR="00E55ADE" w14:paraId="4191C5EF" w14:textId="77777777" w:rsidTr="00E55ADE">
        <w:tc>
          <w:tcPr>
            <w:tcW w:w="1525" w:type="dxa"/>
          </w:tcPr>
          <w:p w14:paraId="0BFA41E5" w14:textId="4F1781F4" w:rsidR="00E55ADE" w:rsidRPr="003F1023" w:rsidRDefault="00E55ADE" w:rsidP="00E55ADE">
            <w:pPr>
              <w:rPr>
                <w:rFonts w:asciiTheme="minorHAnsi" w:hAnsiTheme="minorHAnsi" w:cstheme="minorHAnsi"/>
                <w:b/>
                <w:bCs/>
              </w:rPr>
            </w:pPr>
            <w:r w:rsidRPr="003F1023">
              <w:rPr>
                <w:rFonts w:asciiTheme="minorHAnsi" w:hAnsiTheme="minorHAnsi" w:cstheme="minorHAnsi"/>
                <w:b/>
                <w:bCs/>
              </w:rPr>
              <w:t>Metadata</w:t>
            </w:r>
          </w:p>
        </w:tc>
        <w:tc>
          <w:tcPr>
            <w:tcW w:w="7560" w:type="dxa"/>
          </w:tcPr>
          <w:p w14:paraId="1B21DCB4" w14:textId="2FB7D10E" w:rsidR="002D3242" w:rsidRDefault="004A7369" w:rsidP="00BE2D4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Include</w:t>
            </w:r>
            <w:r w:rsidR="00291F0A">
              <w:rPr>
                <w:rFonts w:eastAsia="Times New Roman" w:cs="Arial"/>
              </w:rPr>
              <w:t xml:space="preserve"> </w:t>
            </w:r>
            <w:r w:rsidR="00BE2D4D">
              <w:rPr>
                <w:rFonts w:eastAsia="Times New Roman" w:cs="Arial"/>
              </w:rPr>
              <w:t>descriptive</w:t>
            </w:r>
            <w:r w:rsidR="002D3242">
              <w:rPr>
                <w:rFonts w:eastAsia="Times New Roman" w:cs="Arial"/>
              </w:rPr>
              <w:t xml:space="preserve"> metadata based on </w:t>
            </w:r>
            <w:r w:rsidR="00A80699">
              <w:rPr>
                <w:rFonts w:eastAsia="Times New Roman" w:cs="Arial"/>
              </w:rPr>
              <w:t>simple Dublin Core</w:t>
            </w:r>
            <w:r w:rsidR="00EC1148">
              <w:rPr>
                <w:rStyle w:val="FootnoteReference"/>
                <w:rFonts w:eastAsia="Times New Roman" w:cs="Arial"/>
              </w:rPr>
              <w:footnoteReference w:id="3"/>
            </w:r>
            <w:r w:rsidR="00A80699">
              <w:rPr>
                <w:rFonts w:eastAsia="Times New Roman" w:cs="Arial"/>
              </w:rPr>
              <w:t xml:space="preserve"> </w:t>
            </w:r>
          </w:p>
          <w:p w14:paraId="1BB090DE" w14:textId="52187582" w:rsidR="00E55ADE" w:rsidRDefault="00EC1148" w:rsidP="00BE2D4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Maintain</w:t>
            </w:r>
            <w:r w:rsidR="00A80699">
              <w:rPr>
                <w:rFonts w:eastAsia="Times New Roman" w:cs="Arial"/>
              </w:rPr>
              <w:t xml:space="preserve"> administrative metadata including file type, creation date, image resolution/color space</w:t>
            </w:r>
            <w:r w:rsidR="004A7369">
              <w:rPr>
                <w:rFonts w:eastAsia="Times New Roman" w:cs="Arial"/>
              </w:rPr>
              <w:t xml:space="preserve">, </w:t>
            </w:r>
            <w:proofErr w:type="spellStart"/>
            <w:r w:rsidR="004A7369">
              <w:rPr>
                <w:rFonts w:eastAsia="Times New Roman" w:cs="Arial"/>
              </w:rPr>
              <w:t>etc</w:t>
            </w:r>
            <w:proofErr w:type="spellEnd"/>
            <w:r w:rsidR="004A7369">
              <w:rPr>
                <w:rFonts w:eastAsia="Times New Roman" w:cs="Arial"/>
              </w:rPr>
              <w:t xml:space="preserve"> that is typically embedded in the file by the image capture equipment automatically</w:t>
            </w:r>
          </w:p>
          <w:p w14:paraId="1ABEAD96" w14:textId="358DA683" w:rsidR="004A7369" w:rsidRPr="00BE2D4D" w:rsidRDefault="004A7369" w:rsidP="00BE2D4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Include rights management metadata outlining usage permissions and/or copyright status</w:t>
            </w:r>
          </w:p>
        </w:tc>
      </w:tr>
      <w:tr w:rsidR="00E55ADE" w14:paraId="770BC998" w14:textId="77777777" w:rsidTr="00E55ADE">
        <w:tc>
          <w:tcPr>
            <w:tcW w:w="1525" w:type="dxa"/>
          </w:tcPr>
          <w:p w14:paraId="06E4EE91" w14:textId="4D45E871" w:rsidR="00E55ADE" w:rsidRPr="003F1023" w:rsidRDefault="00E55ADE" w:rsidP="00E55ADE">
            <w:pPr>
              <w:rPr>
                <w:rFonts w:asciiTheme="minorHAnsi" w:hAnsiTheme="minorHAnsi" w:cstheme="minorHAnsi"/>
                <w:b/>
                <w:bCs/>
              </w:rPr>
            </w:pPr>
            <w:r w:rsidRPr="003F1023">
              <w:rPr>
                <w:rFonts w:asciiTheme="minorHAnsi" w:hAnsiTheme="minorHAnsi" w:cstheme="minorHAnsi"/>
                <w:b/>
                <w:bCs/>
              </w:rPr>
              <w:t>File Format</w:t>
            </w:r>
          </w:p>
        </w:tc>
        <w:tc>
          <w:tcPr>
            <w:tcW w:w="7560" w:type="dxa"/>
          </w:tcPr>
          <w:p w14:paraId="6254194D" w14:textId="6FCF420A" w:rsidR="003E4475" w:rsidRDefault="003E4475" w:rsidP="00BE2D4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Adhere to the Library of Congress’ </w:t>
            </w:r>
            <w:r w:rsidR="00BD79A6">
              <w:rPr>
                <w:rFonts w:eastAsia="Times New Roman" w:cs="Arial"/>
              </w:rPr>
              <w:t>“</w:t>
            </w:r>
            <w:r>
              <w:rPr>
                <w:rFonts w:eastAsia="Times New Roman" w:cs="Arial"/>
              </w:rPr>
              <w:t>2020-2021 Recommended Formats Statement</w:t>
            </w:r>
            <w:r w:rsidR="00BD79A6">
              <w:rPr>
                <w:rFonts w:eastAsia="Times New Roman" w:cs="Arial"/>
              </w:rPr>
              <w:t>”</w:t>
            </w:r>
            <w:r>
              <w:rPr>
                <w:rStyle w:val="FootnoteReference"/>
                <w:rFonts w:eastAsia="Times New Roman" w:cs="Arial"/>
              </w:rPr>
              <w:footnoteReference w:id="4"/>
            </w:r>
            <w:r w:rsidR="00BD79A6">
              <w:rPr>
                <w:rFonts w:eastAsia="Times New Roman" w:cs="Arial"/>
              </w:rPr>
              <w:t xml:space="preserve"> when possible (Alternatively, at minimum use widely adopted and accessible lossless file formats) </w:t>
            </w:r>
          </w:p>
          <w:p w14:paraId="2F7CC912" w14:textId="210BF21D" w:rsidR="00E55ADE" w:rsidRDefault="00291F0A" w:rsidP="00BE2D4D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Create/maintain inventory </w:t>
            </w:r>
            <w:r w:rsidR="00BE2D4D">
              <w:rPr>
                <w:rFonts w:eastAsia="Times New Roman" w:cs="Arial"/>
              </w:rPr>
              <w:t xml:space="preserve">of </w:t>
            </w:r>
            <w:r>
              <w:rPr>
                <w:rFonts w:eastAsia="Times New Roman" w:cs="Arial"/>
              </w:rPr>
              <w:t>all represented</w:t>
            </w:r>
            <w:r w:rsidR="00BE2D4D">
              <w:rPr>
                <w:rFonts w:eastAsia="Times New Roman" w:cs="Arial"/>
              </w:rPr>
              <w:t xml:space="preserve"> file formats</w:t>
            </w:r>
          </w:p>
          <w:p w14:paraId="17A0EA86" w14:textId="53C0A878" w:rsidR="003E4475" w:rsidRPr="003E4475" w:rsidRDefault="00D61554" w:rsidP="003E4475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Perform migrations/normalizations on obsolete file formats </w:t>
            </w:r>
          </w:p>
        </w:tc>
      </w:tr>
    </w:tbl>
    <w:p w14:paraId="05D01D3C" w14:textId="16A5EC2D" w:rsidR="000676EA" w:rsidRPr="003F1023" w:rsidRDefault="000676EA" w:rsidP="00201CFB">
      <w:pPr>
        <w:rPr>
          <w:rFonts w:asciiTheme="minorHAnsi" w:hAnsiTheme="minorHAnsi" w:cstheme="minorHAnsi"/>
        </w:rPr>
      </w:pPr>
    </w:p>
    <w:p w14:paraId="4D831962" w14:textId="7FA074A9" w:rsidR="0062377A" w:rsidRPr="003F1023" w:rsidRDefault="0062377A" w:rsidP="003F1023">
      <w:pPr>
        <w:pStyle w:val="Heading2"/>
        <w:rPr>
          <w:sz w:val="28"/>
          <w:szCs w:val="28"/>
        </w:rPr>
      </w:pPr>
      <w:r w:rsidRPr="003F1023">
        <w:rPr>
          <w:sz w:val="28"/>
          <w:szCs w:val="28"/>
        </w:rPr>
        <w:t>Tools</w:t>
      </w:r>
    </w:p>
    <w:p w14:paraId="7FF0C548" w14:textId="3C3C771F" w:rsidR="00FB340D" w:rsidRDefault="00FB340D" w:rsidP="0062377A">
      <w:pPr>
        <w:pStyle w:val="ListParagraph"/>
        <w:numPr>
          <w:ilvl w:val="0"/>
          <w:numId w:val="6"/>
        </w:numPr>
      </w:pPr>
      <w:r>
        <w:t>Community Owned digital Preservation Tool Registry (COPTR)</w:t>
      </w:r>
    </w:p>
    <w:p w14:paraId="76B2A1BF" w14:textId="0D14D1A4" w:rsidR="00FB340D" w:rsidRDefault="002558D9" w:rsidP="00FB340D">
      <w:pPr>
        <w:pStyle w:val="ListParagraph"/>
        <w:numPr>
          <w:ilvl w:val="1"/>
          <w:numId w:val="6"/>
        </w:numPr>
      </w:pPr>
      <w:hyperlink r:id="rId8" w:history="1">
        <w:r w:rsidR="00FB340D" w:rsidRPr="0098659B">
          <w:rPr>
            <w:rStyle w:val="Hyperlink"/>
          </w:rPr>
          <w:t>https://coptr.digipres.or</w:t>
        </w:r>
        <w:r w:rsidR="00FB340D" w:rsidRPr="0098659B">
          <w:rPr>
            <w:rStyle w:val="Hyperlink"/>
          </w:rPr>
          <w:t>g</w:t>
        </w:r>
        <w:r w:rsidR="00FB340D" w:rsidRPr="0098659B">
          <w:rPr>
            <w:rStyle w:val="Hyperlink"/>
          </w:rPr>
          <w:t>/Main_Page</w:t>
        </w:r>
      </w:hyperlink>
      <w:r w:rsidR="00FB340D">
        <w:t xml:space="preserve"> </w:t>
      </w:r>
    </w:p>
    <w:p w14:paraId="02FCA485" w14:textId="6FB865FD" w:rsidR="0062377A" w:rsidRDefault="0062377A" w:rsidP="0062377A">
      <w:pPr>
        <w:pStyle w:val="ListParagraph"/>
        <w:numPr>
          <w:ilvl w:val="0"/>
          <w:numId w:val="6"/>
        </w:numPr>
      </w:pPr>
      <w:r>
        <w:t xml:space="preserve">Preserving digital Objects </w:t>
      </w:r>
      <w:proofErr w:type="gramStart"/>
      <w:r>
        <w:t>With</w:t>
      </w:r>
      <w:proofErr w:type="gramEnd"/>
      <w:r>
        <w:t xml:space="preserve"> Restricted Resources (POWRR</w:t>
      </w:r>
      <w:r w:rsidR="00FB340D">
        <w:t>): POWRR Tool Grid v2</w:t>
      </w:r>
    </w:p>
    <w:p w14:paraId="5500369C" w14:textId="77777777" w:rsidR="000A0130" w:rsidRDefault="003F1023" w:rsidP="00D83BD4">
      <w:pPr>
        <w:pStyle w:val="ListParagraph"/>
        <w:numPr>
          <w:ilvl w:val="1"/>
          <w:numId w:val="6"/>
        </w:numPr>
      </w:pPr>
      <w:r>
        <w:fldChar w:fldCharType="begin"/>
      </w:r>
      <w:r>
        <w:instrText xml:space="preserve"> HYPERLINK "</w:instrText>
      </w:r>
      <w:r w:rsidRPr="003F1023">
        <w:instrText>http://www.digipres.org/tools/</w:instrText>
      </w:r>
      <w:r>
        <w:instrText xml:space="preserve">" </w:instrText>
      </w:r>
      <w:r>
        <w:fldChar w:fldCharType="separate"/>
      </w:r>
      <w:r w:rsidRPr="00564F91">
        <w:rPr>
          <w:rStyle w:val="Hyperlink"/>
        </w:rPr>
        <w:t>http://www.digipre</w:t>
      </w:r>
      <w:r w:rsidRPr="00564F91">
        <w:rPr>
          <w:rStyle w:val="Hyperlink"/>
        </w:rPr>
        <w:t>s</w:t>
      </w:r>
      <w:r w:rsidRPr="00564F91">
        <w:rPr>
          <w:rStyle w:val="Hyperlink"/>
        </w:rPr>
        <w:t>.org/tools/</w:t>
      </w:r>
      <w:r>
        <w:fldChar w:fldCharType="end"/>
      </w:r>
    </w:p>
    <w:p w14:paraId="44A28FED" w14:textId="38634FFC" w:rsidR="00D83BD4" w:rsidRDefault="00FB340D" w:rsidP="000A0130">
      <w:pPr>
        <w:pStyle w:val="ListParagraph"/>
        <w:ind w:left="1440"/>
      </w:pPr>
      <w:r>
        <w:t xml:space="preserve"> </w:t>
      </w:r>
    </w:p>
    <w:p w14:paraId="7C32C8E4" w14:textId="77777777" w:rsidR="000A0130" w:rsidRPr="00D83BD4" w:rsidRDefault="000A0130" w:rsidP="000A0130">
      <w:pPr>
        <w:pStyle w:val="Heading2"/>
        <w:rPr>
          <w:sz w:val="28"/>
          <w:szCs w:val="28"/>
        </w:rPr>
      </w:pPr>
      <w:r w:rsidRPr="003F1023">
        <w:rPr>
          <w:sz w:val="28"/>
          <w:szCs w:val="28"/>
        </w:rPr>
        <w:t>Sample Workflows</w:t>
      </w:r>
    </w:p>
    <w:p w14:paraId="4351D042" w14:textId="77777777" w:rsidR="000A0130" w:rsidRDefault="000A0130" w:rsidP="000A0130">
      <w:pPr>
        <w:pStyle w:val="ListParagraph"/>
        <w:numPr>
          <w:ilvl w:val="0"/>
          <w:numId w:val="4"/>
        </w:numPr>
      </w:pPr>
      <w:r>
        <w:t xml:space="preserve">“Digital Preservation and Processing Procedure/Workflow” by Nat Wilson (Carleton College) </w:t>
      </w:r>
    </w:p>
    <w:p w14:paraId="34AF5084" w14:textId="77777777" w:rsidR="000A0130" w:rsidRDefault="000A0130" w:rsidP="000A0130">
      <w:pPr>
        <w:pStyle w:val="ListParagraph"/>
        <w:numPr>
          <w:ilvl w:val="1"/>
          <w:numId w:val="4"/>
        </w:numPr>
      </w:pPr>
      <w:hyperlink r:id="rId9" w:history="1">
        <w:r w:rsidRPr="00564F91">
          <w:rPr>
            <w:rStyle w:val="Hyperlink"/>
          </w:rPr>
          <w:t>https://wik</w:t>
        </w:r>
        <w:r w:rsidRPr="00564F91">
          <w:rPr>
            <w:rStyle w:val="Hyperlink"/>
          </w:rPr>
          <w:t>i</w:t>
        </w:r>
        <w:r w:rsidRPr="00564F91">
          <w:rPr>
            <w:rStyle w:val="Hyperlink"/>
          </w:rPr>
          <w:t>.carleton.edu/pages/viewpage.action?pageId=12246353</w:t>
        </w:r>
      </w:hyperlink>
    </w:p>
    <w:p w14:paraId="44B097F1" w14:textId="77777777" w:rsidR="000A0130" w:rsidRDefault="000A0130" w:rsidP="000A0130">
      <w:pPr>
        <w:pStyle w:val="ListParagraph"/>
        <w:numPr>
          <w:ilvl w:val="0"/>
          <w:numId w:val="4"/>
        </w:numPr>
      </w:pPr>
      <w:proofErr w:type="spellStart"/>
      <w:r>
        <w:t>Archivematica</w:t>
      </w:r>
      <w:proofErr w:type="spellEnd"/>
      <w:r>
        <w:t xml:space="preserve"> Workflow</w:t>
      </w:r>
    </w:p>
    <w:p w14:paraId="45C1D709" w14:textId="77777777" w:rsidR="000A0130" w:rsidRDefault="000A0130" w:rsidP="000A0130">
      <w:pPr>
        <w:pStyle w:val="ListParagraph"/>
        <w:numPr>
          <w:ilvl w:val="1"/>
          <w:numId w:val="4"/>
        </w:numPr>
      </w:pPr>
      <w:hyperlink r:id="rId10" w:history="1">
        <w:r w:rsidRPr="0098659B">
          <w:rPr>
            <w:rStyle w:val="Hyperlink"/>
          </w:rPr>
          <w:t>https://wiki.a</w:t>
        </w:r>
        <w:r w:rsidRPr="0098659B">
          <w:rPr>
            <w:rStyle w:val="Hyperlink"/>
          </w:rPr>
          <w:t>r</w:t>
        </w:r>
        <w:r w:rsidRPr="0098659B">
          <w:rPr>
            <w:rStyle w:val="Hyperlink"/>
          </w:rPr>
          <w:t>chivematica.org/images/d/dc/Archivematica-architecture-7May2010-2.png</w:t>
        </w:r>
      </w:hyperlink>
      <w:r>
        <w:t xml:space="preserve"> </w:t>
      </w:r>
    </w:p>
    <w:p w14:paraId="1958D8F4" w14:textId="65A855CD" w:rsidR="000676EA" w:rsidRPr="003F1023" w:rsidRDefault="000676EA" w:rsidP="00201CFB">
      <w:pPr>
        <w:rPr>
          <w:rFonts w:asciiTheme="minorHAnsi" w:hAnsiTheme="minorHAnsi" w:cstheme="minorHAnsi"/>
        </w:rPr>
      </w:pPr>
    </w:p>
    <w:p w14:paraId="2EE69DFF" w14:textId="0F57AE57" w:rsidR="00D83BD4" w:rsidRDefault="00D83BD4" w:rsidP="002C162D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="00644B48">
        <w:rPr>
          <w:sz w:val="28"/>
          <w:szCs w:val="28"/>
        </w:rPr>
        <w:t>Guides/Tutorials</w:t>
      </w:r>
    </w:p>
    <w:p w14:paraId="35B04F71" w14:textId="23FC4F8C" w:rsidR="00D83BD4" w:rsidRDefault="00D83BD4" w:rsidP="00D83BD4">
      <w:pPr>
        <w:pStyle w:val="ListParagraph"/>
        <w:numPr>
          <w:ilvl w:val="0"/>
          <w:numId w:val="6"/>
        </w:numPr>
      </w:pPr>
      <w:r>
        <w:t>Digital Preservation Handbook</w:t>
      </w:r>
      <w:r w:rsidR="00644B48">
        <w:t xml:space="preserve"> (</w:t>
      </w:r>
      <w:r>
        <w:t>Digital Preservation Coalition</w:t>
      </w:r>
      <w:r w:rsidR="00644B48">
        <w:t>)</w:t>
      </w:r>
    </w:p>
    <w:p w14:paraId="47E48568" w14:textId="0FBBAF02" w:rsidR="00D83BD4" w:rsidRDefault="00D83BD4" w:rsidP="00D83BD4">
      <w:pPr>
        <w:pStyle w:val="ListParagraph"/>
        <w:numPr>
          <w:ilvl w:val="1"/>
          <w:numId w:val="6"/>
        </w:numPr>
      </w:pPr>
      <w:hyperlink r:id="rId11" w:history="1">
        <w:r w:rsidRPr="00564F91">
          <w:rPr>
            <w:rStyle w:val="Hyperlink"/>
          </w:rPr>
          <w:t>https://www.dpconline.org/handbook</w:t>
        </w:r>
      </w:hyperlink>
    </w:p>
    <w:p w14:paraId="2E3590CE" w14:textId="14E3E785" w:rsidR="00D83BD4" w:rsidRDefault="00D83BD4" w:rsidP="00D83BD4">
      <w:pPr>
        <w:pStyle w:val="ListParagraph"/>
        <w:numPr>
          <w:ilvl w:val="0"/>
          <w:numId w:val="6"/>
        </w:numPr>
      </w:pPr>
      <w:r>
        <w:t>Novice to Know-How: Online Digital Preservation Training</w:t>
      </w:r>
      <w:r w:rsidR="00644B48">
        <w:t xml:space="preserve"> </w:t>
      </w:r>
      <w:r w:rsidR="00644B48">
        <w:t>(Digital Preservation Coalition)</w:t>
      </w:r>
    </w:p>
    <w:p w14:paraId="4A796DDF" w14:textId="50E56838" w:rsidR="00D83BD4" w:rsidRDefault="00D83BD4" w:rsidP="00D83BD4">
      <w:pPr>
        <w:pStyle w:val="ListParagraph"/>
        <w:numPr>
          <w:ilvl w:val="1"/>
          <w:numId w:val="6"/>
        </w:numPr>
      </w:pPr>
      <w:hyperlink r:id="rId12" w:history="1">
        <w:r w:rsidRPr="00564F91">
          <w:rPr>
            <w:rStyle w:val="Hyperlink"/>
          </w:rPr>
          <w:t>https://www.dpconline.org/digipres/train-your-staff/n2kh-online-training</w:t>
        </w:r>
      </w:hyperlink>
    </w:p>
    <w:p w14:paraId="0BDBFAB9" w14:textId="03D98A5A" w:rsidR="00644B48" w:rsidRDefault="00644B48" w:rsidP="00644B48">
      <w:pPr>
        <w:pStyle w:val="ListParagraph"/>
        <w:numPr>
          <w:ilvl w:val="0"/>
          <w:numId w:val="6"/>
        </w:numPr>
      </w:pPr>
      <w:r>
        <w:t>Digital Preservation Management: Implementing short-term strategies for long-term problems (Cornell University Library / MIT Libraries)</w:t>
      </w:r>
    </w:p>
    <w:p w14:paraId="4B9D4C7A" w14:textId="30629B38" w:rsidR="00644B48" w:rsidRDefault="00644B48" w:rsidP="00644B48">
      <w:pPr>
        <w:pStyle w:val="ListParagraph"/>
        <w:numPr>
          <w:ilvl w:val="1"/>
          <w:numId w:val="6"/>
        </w:numPr>
      </w:pPr>
      <w:hyperlink r:id="rId13" w:history="1">
        <w:r w:rsidRPr="00564F91">
          <w:rPr>
            <w:rStyle w:val="Hyperlink"/>
          </w:rPr>
          <w:t>https://dpworkshop.org/dpm-eng/eng_index.html</w:t>
        </w:r>
      </w:hyperlink>
      <w:r>
        <w:t xml:space="preserve"> </w:t>
      </w:r>
    </w:p>
    <w:p w14:paraId="51E971D5" w14:textId="6BE7B47D" w:rsidR="00644B48" w:rsidRDefault="00644B48" w:rsidP="00644B48">
      <w:pPr>
        <w:pStyle w:val="ListParagraph"/>
        <w:numPr>
          <w:ilvl w:val="0"/>
          <w:numId w:val="6"/>
        </w:numPr>
      </w:pPr>
      <w:r>
        <w:t>Digital Preservation Essentials: Pre-ingest and Ingest Workshop (Australasia Preserves)</w:t>
      </w:r>
    </w:p>
    <w:p w14:paraId="1B735D6E" w14:textId="044512C0" w:rsidR="00D83BD4" w:rsidRDefault="00644B48" w:rsidP="00D83BD4">
      <w:pPr>
        <w:pStyle w:val="ListParagraph"/>
        <w:numPr>
          <w:ilvl w:val="1"/>
          <w:numId w:val="6"/>
        </w:numPr>
      </w:pPr>
      <w:hyperlink r:id="rId14" w:history="1">
        <w:r w:rsidRPr="00564F91">
          <w:rPr>
            <w:rStyle w:val="Hyperlink"/>
          </w:rPr>
          <w:t>https://www.australasiapreserves.org/p/digital-preservation-essentials.html</w:t>
        </w:r>
      </w:hyperlink>
      <w:r>
        <w:t xml:space="preserve"> </w:t>
      </w:r>
    </w:p>
    <w:p w14:paraId="67F9DAD2" w14:textId="77777777" w:rsidR="00D83BD4" w:rsidRPr="00644B48" w:rsidRDefault="00D83BD4" w:rsidP="00D83BD4">
      <w:pPr>
        <w:rPr>
          <w:rFonts w:ascii="Calibri" w:hAnsi="Calibri" w:cs="Calibri"/>
        </w:rPr>
      </w:pPr>
    </w:p>
    <w:p w14:paraId="24311797" w14:textId="49A885D5" w:rsidR="002C162D" w:rsidRPr="00657400" w:rsidRDefault="00644B48" w:rsidP="00657400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Workshops/Conferences</w:t>
      </w:r>
    </w:p>
    <w:p w14:paraId="0751D408" w14:textId="120C2DE0" w:rsidR="002C162D" w:rsidRDefault="00657400" w:rsidP="002C162D">
      <w:pPr>
        <w:pStyle w:val="ListParagraph"/>
        <w:numPr>
          <w:ilvl w:val="0"/>
          <w:numId w:val="7"/>
        </w:numPr>
      </w:pPr>
      <w:r>
        <w:t>Upcoming Events (</w:t>
      </w:r>
      <w:r w:rsidR="00FC2E0D">
        <w:t>Digital Preservation Coalition</w:t>
      </w:r>
      <w:r>
        <w:t>)</w:t>
      </w:r>
    </w:p>
    <w:p w14:paraId="0F493094" w14:textId="6B17167A" w:rsidR="00FC2E0D" w:rsidRDefault="002558D9" w:rsidP="00FC2E0D">
      <w:pPr>
        <w:pStyle w:val="ListParagraph"/>
        <w:numPr>
          <w:ilvl w:val="1"/>
          <w:numId w:val="7"/>
        </w:numPr>
      </w:pPr>
      <w:hyperlink r:id="rId15" w:history="1">
        <w:r w:rsidR="00FC2E0D" w:rsidRPr="00E448B1">
          <w:rPr>
            <w:rStyle w:val="Hyperlink"/>
          </w:rPr>
          <w:t>https://www.dpconl</w:t>
        </w:r>
        <w:r w:rsidR="00FC2E0D" w:rsidRPr="00E448B1">
          <w:rPr>
            <w:rStyle w:val="Hyperlink"/>
          </w:rPr>
          <w:t>i</w:t>
        </w:r>
        <w:r w:rsidR="00FC2E0D" w:rsidRPr="00E448B1">
          <w:rPr>
            <w:rStyle w:val="Hyperlink"/>
          </w:rPr>
          <w:t>ne.org/events</w:t>
        </w:r>
      </w:hyperlink>
    </w:p>
    <w:p w14:paraId="400CFC45" w14:textId="77777777" w:rsidR="00657400" w:rsidRDefault="00657400" w:rsidP="00657400">
      <w:pPr>
        <w:pStyle w:val="ListParagraph"/>
        <w:numPr>
          <w:ilvl w:val="0"/>
          <w:numId w:val="7"/>
        </w:numPr>
      </w:pPr>
      <w:r>
        <w:t>Introduction to Digital Preservation (Library Juice Academy)</w:t>
      </w:r>
    </w:p>
    <w:p w14:paraId="4D36AD78" w14:textId="77777777" w:rsidR="00657400" w:rsidRPr="00644B48" w:rsidRDefault="00657400" w:rsidP="00657400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</w:rPr>
      </w:pPr>
      <w:hyperlink r:id="rId16" w:history="1">
        <w:r w:rsidRPr="00E448B1">
          <w:rPr>
            <w:rStyle w:val="Hyperlink"/>
          </w:rPr>
          <w:t>https://libra</w:t>
        </w:r>
        <w:r w:rsidRPr="00E448B1">
          <w:rPr>
            <w:rStyle w:val="Hyperlink"/>
          </w:rPr>
          <w:t>r</w:t>
        </w:r>
        <w:r w:rsidRPr="00E448B1">
          <w:rPr>
            <w:rStyle w:val="Hyperlink"/>
          </w:rPr>
          <w:t>yjuiceacademy.com/shop/course/183-introduction-digital-preservation/</w:t>
        </w:r>
      </w:hyperlink>
    </w:p>
    <w:p w14:paraId="45A9BC98" w14:textId="77777777" w:rsidR="00657400" w:rsidRDefault="00657400" w:rsidP="00657400">
      <w:pPr>
        <w:pStyle w:val="ListParagraph"/>
        <w:numPr>
          <w:ilvl w:val="0"/>
          <w:numId w:val="7"/>
        </w:numPr>
        <w:rPr>
          <w:rStyle w:val="Hyperlink"/>
          <w:color w:val="000000" w:themeColor="text1"/>
          <w:u w:val="none"/>
        </w:rPr>
      </w:pPr>
      <w:r w:rsidRPr="00644B48">
        <w:rPr>
          <w:rStyle w:val="Hyperlink"/>
          <w:color w:val="000000" w:themeColor="text1"/>
          <w:u w:val="none"/>
        </w:rPr>
        <w:t>Pres</w:t>
      </w:r>
      <w:r>
        <w:rPr>
          <w:rStyle w:val="Hyperlink"/>
          <w:color w:val="000000" w:themeColor="text1"/>
          <w:u w:val="none"/>
        </w:rPr>
        <w:t>erving Digital Archives (Society of American Archivists)</w:t>
      </w:r>
    </w:p>
    <w:p w14:paraId="20A39EBA" w14:textId="200D9C52" w:rsidR="00657400" w:rsidRPr="00657400" w:rsidRDefault="00657400" w:rsidP="00657400">
      <w:pPr>
        <w:pStyle w:val="ListParagraph"/>
        <w:numPr>
          <w:ilvl w:val="1"/>
          <w:numId w:val="7"/>
        </w:numPr>
        <w:rPr>
          <w:color w:val="000000" w:themeColor="text1"/>
        </w:rPr>
      </w:pPr>
      <w:hyperlink r:id="rId17" w:history="1">
        <w:r w:rsidRPr="00564F91">
          <w:rPr>
            <w:rStyle w:val="Hyperlink"/>
          </w:rPr>
          <w:t>https://www2.archivists.org/prof-education/course-catalog/preserving-digital-archives</w:t>
        </w:r>
      </w:hyperlink>
      <w:r>
        <w:rPr>
          <w:color w:val="000000" w:themeColor="text1"/>
        </w:rPr>
        <w:t xml:space="preserve"> </w:t>
      </w:r>
    </w:p>
    <w:p w14:paraId="32F53AFA" w14:textId="32CA942F" w:rsidR="00FC2E0D" w:rsidRDefault="00FC2E0D" w:rsidP="00FC2E0D">
      <w:pPr>
        <w:pStyle w:val="ListParagraph"/>
        <w:numPr>
          <w:ilvl w:val="0"/>
          <w:numId w:val="7"/>
        </w:numPr>
      </w:pPr>
      <w:r>
        <w:t>International Conference on Digital Preservation</w:t>
      </w:r>
    </w:p>
    <w:p w14:paraId="7F5A48E6" w14:textId="287BE91A" w:rsidR="00FC2E0D" w:rsidRDefault="002558D9" w:rsidP="00FC2E0D">
      <w:pPr>
        <w:pStyle w:val="ListParagraph"/>
        <w:numPr>
          <w:ilvl w:val="1"/>
          <w:numId w:val="7"/>
        </w:numPr>
      </w:pPr>
      <w:hyperlink r:id="rId18" w:history="1">
        <w:r w:rsidR="00FC2E0D" w:rsidRPr="00E448B1">
          <w:rPr>
            <w:rStyle w:val="Hyperlink"/>
          </w:rPr>
          <w:t>https://ipres-conferenc</w:t>
        </w:r>
        <w:r w:rsidR="00FC2E0D" w:rsidRPr="00E448B1">
          <w:rPr>
            <w:rStyle w:val="Hyperlink"/>
          </w:rPr>
          <w:t>e</w:t>
        </w:r>
        <w:r w:rsidR="00FC2E0D" w:rsidRPr="00E448B1">
          <w:rPr>
            <w:rStyle w:val="Hyperlink"/>
          </w:rPr>
          <w:t>.org/</w:t>
        </w:r>
      </w:hyperlink>
    </w:p>
    <w:p w14:paraId="621E575A" w14:textId="09C9FD96" w:rsidR="00FC2E0D" w:rsidRDefault="007E2616" w:rsidP="00FC2E0D">
      <w:pPr>
        <w:pStyle w:val="ListParagraph"/>
        <w:numPr>
          <w:ilvl w:val="0"/>
          <w:numId w:val="7"/>
        </w:numPr>
      </w:pPr>
      <w:r>
        <w:t>Northeast Document Conservation Center (NEDCC)</w:t>
      </w:r>
      <w:r w:rsidR="00FC2E0D">
        <w:t xml:space="preserve"> Digital Directions</w:t>
      </w:r>
    </w:p>
    <w:p w14:paraId="6673C752" w14:textId="74ACC141" w:rsidR="00644B48" w:rsidRDefault="00644B48" w:rsidP="00644B48">
      <w:pPr>
        <w:pStyle w:val="ListParagraph"/>
        <w:numPr>
          <w:ilvl w:val="1"/>
          <w:numId w:val="7"/>
        </w:numPr>
      </w:pPr>
      <w:hyperlink r:id="rId19" w:history="1">
        <w:r w:rsidRPr="00564F91">
          <w:rPr>
            <w:rStyle w:val="Hyperlink"/>
          </w:rPr>
          <w:t>https://www</w:t>
        </w:r>
        <w:r w:rsidRPr="00564F91">
          <w:rPr>
            <w:rStyle w:val="Hyperlink"/>
          </w:rPr>
          <w:t>.</w:t>
        </w:r>
        <w:r w:rsidRPr="00564F91">
          <w:rPr>
            <w:rStyle w:val="Hyperlink"/>
          </w:rPr>
          <w:t>nedcc.org/preservation-training/digital-directions</w:t>
        </w:r>
      </w:hyperlink>
      <w:r>
        <w:t xml:space="preserve"> </w:t>
      </w:r>
    </w:p>
    <w:p w14:paraId="05515483" w14:textId="4ED68D0B" w:rsidR="0086538D" w:rsidRDefault="0086538D" w:rsidP="0086538D"/>
    <w:p w14:paraId="17EDC67A" w14:textId="77777777" w:rsidR="0086538D" w:rsidRPr="002C162D" w:rsidRDefault="0086538D" w:rsidP="0086538D"/>
    <w:p w14:paraId="05F081ED" w14:textId="79217719" w:rsidR="002C162D" w:rsidRPr="00201CFB" w:rsidRDefault="002C162D" w:rsidP="002C162D"/>
    <w:sectPr w:rsidR="002C162D" w:rsidRPr="00201CFB" w:rsidSect="00420DD4">
      <w:footerReference w:type="even" r:id="rId20"/>
      <w:footerReference w:type="defaul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192DA" w14:textId="77777777" w:rsidR="00677990" w:rsidRDefault="00677990" w:rsidP="000676EA">
      <w:r>
        <w:separator/>
      </w:r>
    </w:p>
  </w:endnote>
  <w:endnote w:type="continuationSeparator" w:id="0">
    <w:p w14:paraId="70380201" w14:textId="77777777" w:rsidR="00677990" w:rsidRDefault="00677990" w:rsidP="0006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1341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2298C" w14:textId="31080E94" w:rsidR="00F10D10" w:rsidRDefault="00F10D10" w:rsidP="00AC48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0C0F42" w14:textId="77777777" w:rsidR="00F10D10" w:rsidRDefault="00F10D10" w:rsidP="00F10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0"/>
        <w:szCs w:val="20"/>
      </w:rPr>
      <w:id w:val="96842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EF5EC" w14:textId="4C95B418" w:rsidR="00F10D10" w:rsidRPr="00F10D10" w:rsidRDefault="00F10D10" w:rsidP="00EB73B7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F10D10">
          <w:rPr>
            <w:rStyle w:val="PageNumber"/>
            <w:sz w:val="20"/>
            <w:szCs w:val="20"/>
          </w:rPr>
          <w:fldChar w:fldCharType="begin"/>
        </w:r>
        <w:r w:rsidRPr="00F10D10">
          <w:rPr>
            <w:rStyle w:val="PageNumber"/>
            <w:sz w:val="20"/>
            <w:szCs w:val="20"/>
          </w:rPr>
          <w:instrText xml:space="preserve"> PAGE </w:instrText>
        </w:r>
        <w:r w:rsidRPr="00F10D10">
          <w:rPr>
            <w:rStyle w:val="PageNumber"/>
            <w:sz w:val="20"/>
            <w:szCs w:val="20"/>
          </w:rPr>
          <w:fldChar w:fldCharType="separate"/>
        </w:r>
        <w:r w:rsidRPr="00F10D10">
          <w:rPr>
            <w:rStyle w:val="PageNumber"/>
            <w:noProof/>
            <w:sz w:val="20"/>
            <w:szCs w:val="20"/>
          </w:rPr>
          <w:t>1</w:t>
        </w:r>
        <w:r w:rsidRPr="00F10D10">
          <w:rPr>
            <w:rStyle w:val="PageNumber"/>
            <w:sz w:val="20"/>
            <w:szCs w:val="20"/>
          </w:rPr>
          <w:fldChar w:fldCharType="end"/>
        </w:r>
      </w:p>
    </w:sdtContent>
  </w:sdt>
  <w:p w14:paraId="3CE9689C" w14:textId="58BC2CDE" w:rsidR="00F10D10" w:rsidRDefault="00F10D10" w:rsidP="00F10D1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3555" w14:textId="1DD6A327" w:rsidR="00420DD4" w:rsidRDefault="00420DD4">
    <w:pPr>
      <w:pStyle w:val="Footer"/>
    </w:pPr>
    <w:r>
      <w:rPr>
        <w:rFonts w:ascii="Source Sans Pro" w:hAnsi="Source Sans Pro"/>
        <w:noProof/>
        <w:color w:val="464646"/>
        <w:sz w:val="29"/>
        <w:szCs w:val="29"/>
        <w:shd w:val="clear" w:color="auto" w:fill="FFFFFF"/>
      </w:rPr>
      <w:drawing>
        <wp:inline distT="0" distB="0" distL="0" distR="0" wp14:anchorId="5805D54B" wp14:editId="72D491DC">
          <wp:extent cx="868680" cy="310896"/>
          <wp:effectExtent l="0" t="0" r="0" b="0"/>
          <wp:docPr id="2" name="Picture 2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420DD4">
      <w:rPr>
        <w:rFonts w:cstheme="minorHAnsi"/>
        <w:color w:val="000000" w:themeColor="text1"/>
        <w:sz w:val="22"/>
        <w:szCs w:val="22"/>
        <w:shd w:val="clear" w:color="auto" w:fill="FFFFFF"/>
      </w:rPr>
      <w:t>This work is licensed under a </w:t>
    </w:r>
    <w:hyperlink r:id="rId3" w:history="1">
      <w:r w:rsidRPr="00420DD4">
        <w:rPr>
          <w:rStyle w:val="Hyperlink"/>
          <w:rFonts w:cstheme="minorHAnsi"/>
          <w:color w:val="049CCF"/>
          <w:sz w:val="22"/>
          <w:szCs w:val="22"/>
          <w:shd w:val="clear" w:color="auto" w:fill="FFFFFF"/>
        </w:rPr>
        <w:t>Creative Commons Attribution 4.0 International License</w:t>
      </w:r>
    </w:hyperlink>
    <w:r w:rsidR="00EB73B7">
      <w:rPr>
        <w:rFonts w:cstheme="minorHAnsi"/>
        <w:color w:val="464646"/>
        <w:sz w:val="22"/>
        <w:szCs w:val="22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7B8D" w14:textId="77777777" w:rsidR="00677990" w:rsidRDefault="00677990" w:rsidP="000676EA">
      <w:r>
        <w:separator/>
      </w:r>
    </w:p>
  </w:footnote>
  <w:footnote w:type="continuationSeparator" w:id="0">
    <w:p w14:paraId="08E44D84" w14:textId="77777777" w:rsidR="00677990" w:rsidRDefault="00677990" w:rsidP="000676EA">
      <w:r>
        <w:continuationSeparator/>
      </w:r>
    </w:p>
  </w:footnote>
  <w:footnote w:id="1">
    <w:p w14:paraId="1A63CCE8" w14:textId="1EAB6208" w:rsidR="00F40830" w:rsidRDefault="00F408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96647">
          <w:rPr>
            <w:rStyle w:val="Hyperlink"/>
          </w:rPr>
          <w:t>https://doi.org/10.31229/osf.io/5cpjt</w:t>
        </w:r>
      </w:hyperlink>
      <w:r>
        <w:t xml:space="preserve"> </w:t>
      </w:r>
    </w:p>
  </w:footnote>
  <w:footnote w:id="2">
    <w:p w14:paraId="105F639E" w14:textId="04F0F22B" w:rsidR="00420DD4" w:rsidRDefault="000676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27B28">
          <w:rPr>
            <w:rStyle w:val="Hyperlink"/>
          </w:rPr>
          <w:t>https://ndsa.org/publications/levels-of-digital-preservation/</w:t>
        </w:r>
      </w:hyperlink>
    </w:p>
  </w:footnote>
  <w:footnote w:id="3">
    <w:p w14:paraId="39DBDC2E" w14:textId="204FEEAB" w:rsidR="00EC1148" w:rsidRDefault="00EC11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43AB">
        <w:rPr>
          <w:rFonts w:eastAsia="Times New Roman" w:cs="Arial"/>
          <w:i/>
          <w:iCs/>
        </w:rPr>
        <w:t>Please Note: Guidelines from the Metadata Working Group and Digital Archives Working Group on suggested descriptive metadata elements is forthcoming and will supersede this recommendation when available</w:t>
      </w:r>
      <w:r w:rsidRPr="000843AB">
        <w:rPr>
          <w:rFonts w:eastAsia="Times New Roman" w:cs="Arial"/>
          <w:i/>
          <w:iCs/>
        </w:rPr>
        <w:t>.</w:t>
      </w:r>
    </w:p>
  </w:footnote>
  <w:footnote w:id="4">
    <w:p w14:paraId="387867C1" w14:textId="7A17C583" w:rsidR="003E4475" w:rsidRPr="00BD79A6" w:rsidRDefault="003E4475" w:rsidP="003E4475">
      <w:pPr>
        <w:rPr>
          <w:sz w:val="20"/>
          <w:szCs w:val="20"/>
        </w:rPr>
      </w:pPr>
      <w:r w:rsidRPr="00BD79A6">
        <w:rPr>
          <w:rStyle w:val="FootnoteReference"/>
          <w:sz w:val="20"/>
          <w:szCs w:val="20"/>
        </w:rPr>
        <w:footnoteRef/>
      </w:r>
      <w:r w:rsidRPr="00BD79A6">
        <w:rPr>
          <w:sz w:val="20"/>
          <w:szCs w:val="20"/>
        </w:rPr>
        <w:t xml:space="preserve"> </w:t>
      </w:r>
      <w:hyperlink r:id="rId3" w:history="1">
        <w:r w:rsidRPr="00BD79A6">
          <w:rPr>
            <w:rStyle w:val="Hyperlink"/>
            <w:sz w:val="20"/>
            <w:szCs w:val="20"/>
          </w:rPr>
          <w:t>https://www.loc.gov/preservation/resources/rfs/TOC.html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698D"/>
    <w:multiLevelType w:val="hybridMultilevel"/>
    <w:tmpl w:val="13FE5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C46CC"/>
    <w:multiLevelType w:val="hybridMultilevel"/>
    <w:tmpl w:val="82EA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558A"/>
    <w:multiLevelType w:val="hybridMultilevel"/>
    <w:tmpl w:val="8AD2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ADF"/>
    <w:multiLevelType w:val="multilevel"/>
    <w:tmpl w:val="10A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0742C2"/>
    <w:multiLevelType w:val="hybridMultilevel"/>
    <w:tmpl w:val="9D7A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04DF"/>
    <w:multiLevelType w:val="hybridMultilevel"/>
    <w:tmpl w:val="34DEA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F5403"/>
    <w:multiLevelType w:val="hybridMultilevel"/>
    <w:tmpl w:val="7222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04AD7"/>
    <w:multiLevelType w:val="hybridMultilevel"/>
    <w:tmpl w:val="1E2CE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B"/>
    <w:rsid w:val="00011F75"/>
    <w:rsid w:val="00020927"/>
    <w:rsid w:val="00052128"/>
    <w:rsid w:val="000627FA"/>
    <w:rsid w:val="000676EA"/>
    <w:rsid w:val="0007175D"/>
    <w:rsid w:val="000843AB"/>
    <w:rsid w:val="0009506D"/>
    <w:rsid w:val="000A0130"/>
    <w:rsid w:val="000C37BD"/>
    <w:rsid w:val="000D67A2"/>
    <w:rsid w:val="00101291"/>
    <w:rsid w:val="00145DA3"/>
    <w:rsid w:val="00171722"/>
    <w:rsid w:val="00180C55"/>
    <w:rsid w:val="001C08BA"/>
    <w:rsid w:val="00201CFB"/>
    <w:rsid w:val="00211DED"/>
    <w:rsid w:val="00225AEE"/>
    <w:rsid w:val="00291F0A"/>
    <w:rsid w:val="002C162D"/>
    <w:rsid w:val="002D3242"/>
    <w:rsid w:val="00335827"/>
    <w:rsid w:val="003770B2"/>
    <w:rsid w:val="003E4475"/>
    <w:rsid w:val="003F1023"/>
    <w:rsid w:val="00406EA0"/>
    <w:rsid w:val="00420DD4"/>
    <w:rsid w:val="004248ED"/>
    <w:rsid w:val="004A7369"/>
    <w:rsid w:val="004E4737"/>
    <w:rsid w:val="005E534E"/>
    <w:rsid w:val="005E74DD"/>
    <w:rsid w:val="0062377A"/>
    <w:rsid w:val="00644B48"/>
    <w:rsid w:val="00657400"/>
    <w:rsid w:val="00677990"/>
    <w:rsid w:val="006A47A3"/>
    <w:rsid w:val="006C39C8"/>
    <w:rsid w:val="00715B50"/>
    <w:rsid w:val="007E2616"/>
    <w:rsid w:val="00856FFE"/>
    <w:rsid w:val="00862773"/>
    <w:rsid w:val="0086538D"/>
    <w:rsid w:val="00872C50"/>
    <w:rsid w:val="008B2834"/>
    <w:rsid w:val="00930C20"/>
    <w:rsid w:val="0096008C"/>
    <w:rsid w:val="009A322F"/>
    <w:rsid w:val="009C1CCA"/>
    <w:rsid w:val="009F46D2"/>
    <w:rsid w:val="00A47B9C"/>
    <w:rsid w:val="00A61CA7"/>
    <w:rsid w:val="00A80699"/>
    <w:rsid w:val="00B12ABE"/>
    <w:rsid w:val="00B63EFB"/>
    <w:rsid w:val="00BD79A6"/>
    <w:rsid w:val="00BE2D4D"/>
    <w:rsid w:val="00C63ECA"/>
    <w:rsid w:val="00C73F45"/>
    <w:rsid w:val="00CD3426"/>
    <w:rsid w:val="00CE7FCB"/>
    <w:rsid w:val="00D04DFD"/>
    <w:rsid w:val="00D61554"/>
    <w:rsid w:val="00D83BD4"/>
    <w:rsid w:val="00E14A70"/>
    <w:rsid w:val="00E41DD5"/>
    <w:rsid w:val="00E53783"/>
    <w:rsid w:val="00E55ADE"/>
    <w:rsid w:val="00EB73B7"/>
    <w:rsid w:val="00EC1148"/>
    <w:rsid w:val="00EC76EB"/>
    <w:rsid w:val="00F10D10"/>
    <w:rsid w:val="00F40830"/>
    <w:rsid w:val="00F55FC5"/>
    <w:rsid w:val="00FB340D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B037"/>
  <w14:defaultImageDpi w14:val="32767"/>
  <w15:chartTrackingRefBased/>
  <w15:docId w15:val="{0306E725-5ED9-2C4B-97E4-621E7FE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70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7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1C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6E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6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6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7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6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E47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5A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10D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0D10"/>
  </w:style>
  <w:style w:type="character" w:styleId="PageNumber">
    <w:name w:val="page number"/>
    <w:basedOn w:val="DefaultParagraphFont"/>
    <w:uiPriority w:val="99"/>
    <w:semiHidden/>
    <w:unhideWhenUsed/>
    <w:rsid w:val="00F10D10"/>
  </w:style>
  <w:style w:type="paragraph" w:styleId="Header">
    <w:name w:val="header"/>
    <w:basedOn w:val="Normal"/>
    <w:link w:val="HeaderChar"/>
    <w:uiPriority w:val="99"/>
    <w:unhideWhenUsed/>
    <w:rsid w:val="00F10D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1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tr.digipres.org/Main_Page" TargetMode="External"/><Relationship Id="rId13" Type="http://schemas.openxmlformats.org/officeDocument/2006/relationships/hyperlink" Target="https://dpworkshop.org/dpm-eng/eng_index.html" TargetMode="External"/><Relationship Id="rId18" Type="http://schemas.openxmlformats.org/officeDocument/2006/relationships/hyperlink" Target="https://ipres-conference.org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dpconline.org/digipres/train-your-staff/n2kh-online-training" TargetMode="External"/><Relationship Id="rId17" Type="http://schemas.openxmlformats.org/officeDocument/2006/relationships/hyperlink" Target="https://www2.archivists.org/prof-education/course-catalog/preserving-digital-archiv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aryjuiceacademy.com/shop/course/183-introduction-digital-preserv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pconline.org/handboo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pconline.org/ev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iki.archivematica.org/images/d/dc/Archivematica-architecture-7May2010-2.png" TargetMode="External"/><Relationship Id="rId19" Type="http://schemas.openxmlformats.org/officeDocument/2006/relationships/hyperlink" Target="https://www.nedcc.org/preservation-training/digital-dir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carleton.edu/pages/viewpage.action?pageId=12246353" TargetMode="External"/><Relationship Id="rId14" Type="http://schemas.openxmlformats.org/officeDocument/2006/relationships/hyperlink" Target="https://www.australasiapreserves.org/p/digital-preservation-essentials.html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oc.gov/preservation/resources/rfs/TOC.html" TargetMode="External"/><Relationship Id="rId2" Type="http://schemas.openxmlformats.org/officeDocument/2006/relationships/hyperlink" Target="https://ndsa.org/publications/levels-of-digital-preservation/" TargetMode="External"/><Relationship Id="rId1" Type="http://schemas.openxmlformats.org/officeDocument/2006/relationships/hyperlink" Target="https://doi.org/10.31229/osf.io/5cp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DE6F0-A988-9949-A23E-A5AF1AA5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Milenkiewicz</dc:creator>
  <cp:keywords/>
  <dc:description/>
  <cp:lastModifiedBy>Eric Milenkiewicz</cp:lastModifiedBy>
  <cp:revision>46</cp:revision>
  <dcterms:created xsi:type="dcterms:W3CDTF">2020-09-02T22:03:00Z</dcterms:created>
  <dcterms:modified xsi:type="dcterms:W3CDTF">2021-03-16T18:25:00Z</dcterms:modified>
</cp:coreProperties>
</file>