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96E80" w:rsidRDefault="005C0FA8">
      <w:pPr>
        <w:widowControl w:val="0"/>
        <w:pBdr>
          <w:top w:val="nil"/>
          <w:left w:val="nil"/>
          <w:bottom w:val="nil"/>
          <w:right w:val="nil"/>
          <w:between w:val="nil"/>
        </w:pBdr>
        <w:jc w:val="center"/>
        <w:rPr>
          <w:color w:val="000000"/>
        </w:rPr>
      </w:pPr>
      <w:r>
        <w:rPr>
          <w:color w:val="000000"/>
        </w:rPr>
        <w:t xml:space="preserve">Shared Resources &amp; Digital Content </w:t>
      </w:r>
    </w:p>
    <w:p w14:paraId="00000002" w14:textId="77777777" w:rsidR="00896E80" w:rsidRDefault="005C0FA8">
      <w:pPr>
        <w:widowControl w:val="0"/>
        <w:pBdr>
          <w:top w:val="nil"/>
          <w:left w:val="nil"/>
          <w:bottom w:val="nil"/>
          <w:right w:val="nil"/>
          <w:between w:val="nil"/>
        </w:pBdr>
        <w:jc w:val="center"/>
        <w:rPr>
          <w:b/>
          <w:color w:val="000000"/>
        </w:rPr>
      </w:pPr>
      <w:r>
        <w:rPr>
          <w:b/>
          <w:color w:val="000000"/>
        </w:rPr>
        <w:t>Steering Committee</w:t>
      </w:r>
    </w:p>
    <w:p w14:paraId="00000003" w14:textId="77777777" w:rsidR="00896E80" w:rsidRDefault="00896E80">
      <w:pPr>
        <w:widowControl w:val="0"/>
        <w:pBdr>
          <w:top w:val="nil"/>
          <w:left w:val="nil"/>
          <w:bottom w:val="nil"/>
          <w:right w:val="nil"/>
          <w:between w:val="nil"/>
        </w:pBdr>
        <w:jc w:val="center"/>
        <w:rPr>
          <w:b/>
        </w:rPr>
      </w:pPr>
    </w:p>
    <w:p w14:paraId="00000004" w14:textId="77777777" w:rsidR="00896E80" w:rsidRDefault="005C0FA8">
      <w:pPr>
        <w:widowControl w:val="0"/>
        <w:pBdr>
          <w:top w:val="nil"/>
          <w:left w:val="nil"/>
          <w:bottom w:val="nil"/>
          <w:right w:val="nil"/>
          <w:between w:val="nil"/>
        </w:pBdr>
        <w:jc w:val="center"/>
        <w:rPr>
          <w:color w:val="000000"/>
        </w:rPr>
      </w:pPr>
      <w:r>
        <w:rPr>
          <w:color w:val="000000"/>
        </w:rPr>
        <w:t xml:space="preserve">Agenda – Meeting </w:t>
      </w:r>
      <w:r>
        <w:t>3</w:t>
      </w:r>
    </w:p>
    <w:p w14:paraId="00000005" w14:textId="77777777" w:rsidR="00896E80" w:rsidRDefault="005C0FA8">
      <w:pPr>
        <w:widowControl w:val="0"/>
        <w:pBdr>
          <w:top w:val="nil"/>
          <w:left w:val="nil"/>
          <w:bottom w:val="nil"/>
          <w:right w:val="nil"/>
          <w:between w:val="nil"/>
        </w:pBdr>
        <w:jc w:val="center"/>
        <w:rPr>
          <w:color w:val="000000"/>
        </w:rPr>
      </w:pPr>
      <w:r>
        <w:t>January 30, 2024</w:t>
      </w:r>
    </w:p>
    <w:p w14:paraId="00000009" w14:textId="77777777" w:rsidR="00896E80" w:rsidRDefault="00896E80">
      <w:pPr>
        <w:widowControl w:val="0"/>
        <w:pBdr>
          <w:top w:val="nil"/>
          <w:left w:val="nil"/>
          <w:bottom w:val="nil"/>
          <w:right w:val="nil"/>
          <w:between w:val="nil"/>
        </w:pBdr>
        <w:ind w:left="0" w:firstLine="0"/>
      </w:pPr>
      <w:bookmarkStart w:id="0" w:name="_GoBack"/>
      <w:bookmarkEnd w:id="0"/>
    </w:p>
    <w:p w14:paraId="0000000A" w14:textId="77777777" w:rsidR="00896E80" w:rsidRDefault="00896E80">
      <w:pPr>
        <w:widowControl w:val="0"/>
        <w:pBdr>
          <w:top w:val="nil"/>
          <w:left w:val="nil"/>
          <w:bottom w:val="nil"/>
          <w:right w:val="nil"/>
          <w:between w:val="nil"/>
        </w:pBdr>
      </w:pPr>
    </w:p>
    <w:p w14:paraId="0000000B" w14:textId="77777777" w:rsidR="00896E80" w:rsidRDefault="00896E80">
      <w:pPr>
        <w:widowControl w:val="0"/>
        <w:pBdr>
          <w:top w:val="nil"/>
          <w:left w:val="nil"/>
          <w:bottom w:val="nil"/>
          <w:right w:val="nil"/>
          <w:between w:val="nil"/>
        </w:pBdr>
        <w:ind w:left="1080" w:firstLine="0"/>
      </w:pPr>
    </w:p>
    <w:p w14:paraId="4268DFC1" w14:textId="77777777" w:rsidR="00B35786" w:rsidRDefault="005C0FA8" w:rsidP="00B35786">
      <w:pPr>
        <w:widowControl w:val="0"/>
        <w:numPr>
          <w:ilvl w:val="0"/>
          <w:numId w:val="1"/>
        </w:numPr>
        <w:pBdr>
          <w:top w:val="nil"/>
          <w:left w:val="nil"/>
          <w:bottom w:val="nil"/>
          <w:right w:val="nil"/>
          <w:between w:val="nil"/>
        </w:pBdr>
      </w:pPr>
      <w:r>
        <w:t>Announcements</w:t>
      </w:r>
      <w:r w:rsidR="00B35786">
        <w:t xml:space="preserve">: </w:t>
      </w:r>
    </w:p>
    <w:p w14:paraId="1D2BDA9C" w14:textId="77777777" w:rsidR="00B35786" w:rsidRDefault="00B35786" w:rsidP="00B35786">
      <w:pPr>
        <w:widowControl w:val="0"/>
        <w:pBdr>
          <w:top w:val="nil"/>
          <w:left w:val="nil"/>
          <w:bottom w:val="nil"/>
          <w:right w:val="nil"/>
          <w:between w:val="nil"/>
        </w:pBdr>
        <w:ind w:left="720" w:firstLine="0"/>
      </w:pPr>
    </w:p>
    <w:p w14:paraId="261EC080" w14:textId="0DDBD3D8" w:rsidR="00B35786" w:rsidRDefault="00B35786" w:rsidP="00B35786">
      <w:pPr>
        <w:widowControl w:val="0"/>
        <w:pBdr>
          <w:top w:val="nil"/>
          <w:left w:val="nil"/>
          <w:bottom w:val="nil"/>
          <w:right w:val="nil"/>
          <w:between w:val="nil"/>
        </w:pBdr>
        <w:ind w:left="720" w:firstLine="0"/>
        <w:rPr>
          <w:color w:val="FF0000"/>
        </w:rPr>
      </w:pPr>
      <w:r w:rsidRPr="0023718D">
        <w:rPr>
          <w:color w:val="FF0000"/>
        </w:rPr>
        <w:t xml:space="preserve">Reminder from Ann about the Acquisitions Task force in the </w:t>
      </w:r>
      <w:proofErr w:type="spellStart"/>
      <w:r w:rsidRPr="0023718D">
        <w:rPr>
          <w:color w:val="FF0000"/>
        </w:rPr>
        <w:t>ulms</w:t>
      </w:r>
      <w:proofErr w:type="spellEnd"/>
      <w:r w:rsidRPr="0023718D">
        <w:rPr>
          <w:color w:val="FF0000"/>
        </w:rPr>
        <w:t xml:space="preserve"> message.</w:t>
      </w:r>
    </w:p>
    <w:p w14:paraId="455ACD06" w14:textId="47784AED" w:rsidR="00106D89" w:rsidRDefault="00106D89" w:rsidP="00B35786">
      <w:pPr>
        <w:widowControl w:val="0"/>
        <w:pBdr>
          <w:top w:val="nil"/>
          <w:left w:val="nil"/>
          <w:bottom w:val="nil"/>
          <w:right w:val="nil"/>
          <w:between w:val="nil"/>
        </w:pBdr>
        <w:ind w:left="720" w:firstLine="0"/>
        <w:rPr>
          <w:color w:val="FF0000"/>
        </w:rPr>
      </w:pPr>
    </w:p>
    <w:p w14:paraId="6CDF4794" w14:textId="65F6FFB4" w:rsidR="00106D89" w:rsidRPr="00106D89" w:rsidRDefault="00106D89" w:rsidP="00B35786">
      <w:pPr>
        <w:widowControl w:val="0"/>
        <w:pBdr>
          <w:top w:val="nil"/>
          <w:left w:val="nil"/>
          <w:bottom w:val="nil"/>
          <w:right w:val="nil"/>
          <w:between w:val="nil"/>
        </w:pBdr>
        <w:ind w:left="720" w:firstLine="0"/>
        <w:rPr>
          <w:color w:val="FF0000"/>
        </w:rPr>
      </w:pPr>
      <w:r w:rsidRPr="00106D89">
        <w:rPr>
          <w:color w:val="FF0000"/>
        </w:rPr>
        <w:t xml:space="preserve">Jen - COLD is </w:t>
      </w:r>
      <w:r>
        <w:rPr>
          <w:color w:val="FF0000"/>
        </w:rPr>
        <w:t xml:space="preserve">doing </w:t>
      </w:r>
      <w:r w:rsidRPr="00106D89">
        <w:rPr>
          <w:color w:val="FF0000"/>
        </w:rPr>
        <w:t>strategic planning</w:t>
      </w:r>
      <w:r>
        <w:rPr>
          <w:color w:val="FF0000"/>
        </w:rPr>
        <w:t xml:space="preserve"> and may want feedback at some point.</w:t>
      </w:r>
    </w:p>
    <w:p w14:paraId="0000000D" w14:textId="77777777" w:rsidR="00896E80" w:rsidRDefault="00896E80">
      <w:pPr>
        <w:widowControl w:val="0"/>
        <w:pBdr>
          <w:top w:val="nil"/>
          <w:left w:val="nil"/>
          <w:bottom w:val="nil"/>
          <w:right w:val="nil"/>
          <w:between w:val="nil"/>
        </w:pBdr>
        <w:ind w:left="0" w:firstLine="0"/>
      </w:pPr>
    </w:p>
    <w:p w14:paraId="0000000E" w14:textId="3F91775D" w:rsidR="00896E80" w:rsidRDefault="005C0FA8">
      <w:pPr>
        <w:widowControl w:val="0"/>
        <w:numPr>
          <w:ilvl w:val="0"/>
          <w:numId w:val="1"/>
        </w:numPr>
        <w:pBdr>
          <w:top w:val="nil"/>
          <w:left w:val="nil"/>
          <w:bottom w:val="nil"/>
          <w:right w:val="nil"/>
          <w:between w:val="nil"/>
        </w:pBdr>
      </w:pPr>
      <w:r>
        <w:t>Planning for Feb. 6 Meeting of the Whole</w:t>
      </w:r>
      <w:r w:rsidR="00B35786">
        <w:t xml:space="preserve">: </w:t>
      </w:r>
    </w:p>
    <w:p w14:paraId="23A39EBE" w14:textId="77777777" w:rsidR="00B35786" w:rsidRDefault="00B35786" w:rsidP="00B35786">
      <w:pPr>
        <w:pStyle w:val="ListParagraph"/>
      </w:pPr>
    </w:p>
    <w:p w14:paraId="07034611" w14:textId="36874190" w:rsidR="00B35786" w:rsidRPr="0023718D" w:rsidRDefault="00B35786" w:rsidP="00B35786">
      <w:pPr>
        <w:widowControl w:val="0"/>
        <w:pBdr>
          <w:top w:val="nil"/>
          <w:left w:val="nil"/>
          <w:bottom w:val="nil"/>
          <w:right w:val="nil"/>
          <w:between w:val="nil"/>
        </w:pBdr>
        <w:ind w:left="720" w:firstLine="0"/>
        <w:rPr>
          <w:color w:val="FF0000"/>
        </w:rPr>
      </w:pPr>
      <w:r w:rsidRPr="0023718D">
        <w:rPr>
          <w:color w:val="FF0000"/>
        </w:rPr>
        <w:t xml:space="preserve">Ann will be providing some updates like Consortia manager training, update on negotiations and pricing (e.g. Grove Art), -- Ann’s usual updates.  SDLC update. </w:t>
      </w:r>
    </w:p>
    <w:p w14:paraId="3DA48281" w14:textId="77777777" w:rsidR="00B35786" w:rsidRDefault="00B35786" w:rsidP="00B35786">
      <w:pPr>
        <w:widowControl w:val="0"/>
        <w:pBdr>
          <w:top w:val="nil"/>
          <w:left w:val="nil"/>
          <w:bottom w:val="nil"/>
          <w:right w:val="nil"/>
          <w:between w:val="nil"/>
        </w:pBdr>
        <w:ind w:left="720" w:firstLine="0"/>
      </w:pPr>
    </w:p>
    <w:p w14:paraId="133E252C" w14:textId="5764739A" w:rsidR="00B35786" w:rsidRPr="0023718D" w:rsidRDefault="00B35786" w:rsidP="00B35786">
      <w:pPr>
        <w:widowControl w:val="0"/>
        <w:pBdr>
          <w:top w:val="nil"/>
          <w:left w:val="nil"/>
          <w:bottom w:val="nil"/>
          <w:right w:val="nil"/>
          <w:between w:val="nil"/>
        </w:pBdr>
        <w:ind w:left="720" w:firstLine="0"/>
        <w:rPr>
          <w:color w:val="FF0000"/>
        </w:rPr>
      </w:pPr>
      <w:r w:rsidRPr="0023718D">
        <w:rPr>
          <w:color w:val="FF0000"/>
        </w:rPr>
        <w:t xml:space="preserve">JF: COLD is continuing with strategic planning group will be entering into phase 3.  Question is -- when do we seek the feedback of the committee.  </w:t>
      </w:r>
    </w:p>
    <w:p w14:paraId="7DE58970" w14:textId="77777777" w:rsidR="00B35786" w:rsidRPr="0023718D" w:rsidRDefault="00B35786" w:rsidP="00B35786">
      <w:pPr>
        <w:widowControl w:val="0"/>
        <w:pBdr>
          <w:top w:val="nil"/>
          <w:left w:val="nil"/>
          <w:bottom w:val="nil"/>
          <w:right w:val="nil"/>
          <w:between w:val="nil"/>
        </w:pBdr>
        <w:ind w:left="720" w:firstLine="0"/>
        <w:rPr>
          <w:color w:val="FF0000"/>
        </w:rPr>
      </w:pPr>
    </w:p>
    <w:p w14:paraId="65172C21" w14:textId="426BABC1" w:rsidR="00B35786" w:rsidRPr="0023718D" w:rsidRDefault="00B35786" w:rsidP="00B35786">
      <w:pPr>
        <w:widowControl w:val="0"/>
        <w:pBdr>
          <w:top w:val="nil"/>
          <w:left w:val="nil"/>
          <w:bottom w:val="nil"/>
          <w:right w:val="nil"/>
          <w:between w:val="nil"/>
        </w:pBdr>
        <w:ind w:left="720" w:firstLine="0"/>
        <w:rPr>
          <w:color w:val="FF0000"/>
        </w:rPr>
      </w:pPr>
      <w:r w:rsidRPr="0023718D">
        <w:rPr>
          <w:color w:val="FF0000"/>
        </w:rPr>
        <w:t xml:space="preserve">LA: Plug for SRDC Steering committee next year. Most likely April – but never too early for people to start thinking about joining the committee. AR: Should consider a March date. Let’s not do Tuesdays since there seems to more conflict. The additional meetings are helpful with regard to getting more information out. Will send out message to the subcommittee chairs to see if there are additional items that they would like to discuss. </w:t>
      </w:r>
      <w:r w:rsidR="00B92D81" w:rsidRPr="0023718D">
        <w:rPr>
          <w:color w:val="FF0000"/>
        </w:rPr>
        <w:t xml:space="preserve">ECC review cycle.  Discuss/Review the process at the Committee of the Whole would be good. AR/SM will be listed as item: ECC process. </w:t>
      </w:r>
    </w:p>
    <w:p w14:paraId="0000000F" w14:textId="77777777" w:rsidR="00896E80" w:rsidRDefault="00896E80">
      <w:pPr>
        <w:widowControl w:val="0"/>
        <w:pBdr>
          <w:top w:val="nil"/>
          <w:left w:val="nil"/>
          <w:bottom w:val="nil"/>
          <w:right w:val="nil"/>
          <w:between w:val="nil"/>
        </w:pBdr>
        <w:ind w:left="0" w:firstLine="0"/>
      </w:pPr>
    </w:p>
    <w:p w14:paraId="00000010" w14:textId="77777777" w:rsidR="00896E80" w:rsidRDefault="005C0FA8">
      <w:pPr>
        <w:widowControl w:val="0"/>
        <w:numPr>
          <w:ilvl w:val="0"/>
          <w:numId w:val="1"/>
        </w:numPr>
        <w:pBdr>
          <w:top w:val="nil"/>
          <w:left w:val="nil"/>
          <w:bottom w:val="nil"/>
          <w:right w:val="nil"/>
          <w:between w:val="nil"/>
        </w:pBdr>
      </w:pPr>
      <w:r>
        <w:t>COLIN contract language (Stacy and Holly)</w:t>
      </w:r>
    </w:p>
    <w:p w14:paraId="30CCD994" w14:textId="77777777" w:rsidR="0023718D" w:rsidRDefault="0023718D" w:rsidP="0023718D">
      <w:pPr>
        <w:widowControl w:val="0"/>
        <w:pBdr>
          <w:top w:val="nil"/>
          <w:left w:val="nil"/>
          <w:bottom w:val="nil"/>
          <w:right w:val="nil"/>
          <w:between w:val="nil"/>
        </w:pBdr>
        <w:ind w:left="720" w:firstLine="0"/>
      </w:pPr>
    </w:p>
    <w:p w14:paraId="53B180A0" w14:textId="515FBE23" w:rsidR="00B92D81" w:rsidRPr="0023718D" w:rsidRDefault="00B92D81" w:rsidP="00B92D81">
      <w:pPr>
        <w:widowControl w:val="0"/>
        <w:pBdr>
          <w:top w:val="nil"/>
          <w:left w:val="nil"/>
          <w:bottom w:val="nil"/>
          <w:right w:val="nil"/>
          <w:between w:val="nil"/>
        </w:pBdr>
        <w:rPr>
          <w:color w:val="FF0000"/>
        </w:rPr>
      </w:pPr>
      <w:r w:rsidRPr="0023718D">
        <w:rPr>
          <w:color w:val="FF0000"/>
        </w:rPr>
        <w:t xml:space="preserve">(SM) Library specific language to put in future contracts – generally quite generic, but typically nothing specifically to do with the library. Accessibility centralization – but still in discussion, but would like to add security piece to it. Would not put on agenda at this point – not ready to discuss (very complicated). </w:t>
      </w:r>
    </w:p>
    <w:p w14:paraId="00000011" w14:textId="77777777" w:rsidR="00896E80" w:rsidRDefault="00896E80">
      <w:pPr>
        <w:widowControl w:val="0"/>
        <w:pBdr>
          <w:top w:val="nil"/>
          <w:left w:val="nil"/>
          <w:bottom w:val="nil"/>
          <w:right w:val="nil"/>
          <w:between w:val="nil"/>
        </w:pBdr>
        <w:ind w:left="0" w:firstLine="0"/>
      </w:pPr>
    </w:p>
    <w:p w14:paraId="00000012" w14:textId="77777777" w:rsidR="00896E80" w:rsidRDefault="005C0FA8">
      <w:pPr>
        <w:widowControl w:val="0"/>
        <w:numPr>
          <w:ilvl w:val="0"/>
          <w:numId w:val="1"/>
        </w:numPr>
        <w:pBdr>
          <w:top w:val="nil"/>
          <w:left w:val="nil"/>
          <w:bottom w:val="nil"/>
          <w:right w:val="nil"/>
          <w:between w:val="nil"/>
        </w:pBdr>
      </w:pPr>
      <w:r>
        <w:t>CSU policy regarding pre-payments (Wil)</w:t>
      </w:r>
    </w:p>
    <w:p w14:paraId="345E5058" w14:textId="77777777" w:rsidR="0023718D" w:rsidRDefault="0023718D" w:rsidP="0023718D">
      <w:pPr>
        <w:widowControl w:val="0"/>
        <w:pBdr>
          <w:top w:val="nil"/>
          <w:left w:val="nil"/>
          <w:bottom w:val="nil"/>
          <w:right w:val="nil"/>
          <w:between w:val="nil"/>
        </w:pBdr>
        <w:ind w:left="720" w:firstLine="0"/>
      </w:pPr>
    </w:p>
    <w:p w14:paraId="3C53D711" w14:textId="0CF339BD" w:rsidR="0023718D" w:rsidRPr="0023718D" w:rsidRDefault="0023718D" w:rsidP="0023718D">
      <w:pPr>
        <w:widowControl w:val="0"/>
        <w:pBdr>
          <w:top w:val="nil"/>
          <w:left w:val="nil"/>
          <w:bottom w:val="nil"/>
          <w:right w:val="nil"/>
          <w:between w:val="nil"/>
        </w:pBdr>
        <w:ind w:left="720" w:firstLine="0"/>
        <w:rPr>
          <w:color w:val="FF0000"/>
        </w:rPr>
      </w:pPr>
      <w:r w:rsidRPr="0023718D">
        <w:rPr>
          <w:color w:val="FF0000"/>
        </w:rPr>
        <w:t>Desire for some system-wide consistency in policy. Seems super problematic that there is a such a basic inconsistency between CSUs (and I would imagine looks odd from the outside perspective: from a vendor/publisher).</w:t>
      </w:r>
    </w:p>
    <w:p w14:paraId="54570EF6" w14:textId="77777777" w:rsidR="0023718D" w:rsidRPr="0023718D" w:rsidRDefault="0023718D" w:rsidP="0023718D">
      <w:pPr>
        <w:widowControl w:val="0"/>
        <w:pBdr>
          <w:top w:val="nil"/>
          <w:left w:val="nil"/>
          <w:bottom w:val="nil"/>
          <w:right w:val="nil"/>
          <w:between w:val="nil"/>
        </w:pBdr>
        <w:ind w:left="720" w:firstLine="0"/>
        <w:rPr>
          <w:color w:val="FF0000"/>
        </w:rPr>
      </w:pPr>
    </w:p>
    <w:p w14:paraId="0023D9AE" w14:textId="4FBC7E79" w:rsidR="00FC6F27" w:rsidRPr="00106D89" w:rsidRDefault="0023718D" w:rsidP="00106D89">
      <w:pPr>
        <w:widowControl w:val="0"/>
        <w:pBdr>
          <w:top w:val="nil"/>
          <w:left w:val="nil"/>
          <w:bottom w:val="nil"/>
          <w:right w:val="nil"/>
          <w:between w:val="nil"/>
        </w:pBdr>
        <w:ind w:left="720" w:firstLine="0"/>
        <w:rPr>
          <w:color w:val="FF0000"/>
        </w:rPr>
      </w:pPr>
      <w:r w:rsidRPr="0023718D">
        <w:rPr>
          <w:color w:val="FF0000"/>
        </w:rPr>
        <w:t>Holly shared the following document:</w:t>
      </w:r>
    </w:p>
    <w:p w14:paraId="00000013" w14:textId="2D4208B6" w:rsidR="00896E80" w:rsidRDefault="00106D89">
      <w:pPr>
        <w:widowControl w:val="0"/>
        <w:pBdr>
          <w:top w:val="nil"/>
          <w:left w:val="nil"/>
          <w:bottom w:val="nil"/>
          <w:right w:val="nil"/>
          <w:between w:val="nil"/>
        </w:pBdr>
        <w:ind w:left="0" w:firstLine="0"/>
        <w:rPr>
          <w:rFonts w:ascii="Segoe UI" w:hAnsi="Segoe UI" w:cs="Segoe UI"/>
        </w:rPr>
      </w:pPr>
      <w:hyperlink r:id="rId5" w:anchor="gid=0" w:history="1">
        <w:r w:rsidR="0023718D" w:rsidRPr="00730BFD">
          <w:rPr>
            <w:rStyle w:val="Hyperlink"/>
            <w:rFonts w:ascii="Segoe UI" w:hAnsi="Segoe UI" w:cs="Segoe UI"/>
          </w:rPr>
          <w:t>https://d</w:t>
        </w:r>
        <w:r w:rsidR="0023718D" w:rsidRPr="00730BFD">
          <w:rPr>
            <w:rStyle w:val="Hyperlink"/>
            <w:rFonts w:ascii="Segoe UI" w:hAnsi="Segoe UI" w:cs="Segoe UI"/>
          </w:rPr>
          <w:t>o</w:t>
        </w:r>
        <w:r w:rsidR="0023718D" w:rsidRPr="00730BFD">
          <w:rPr>
            <w:rStyle w:val="Hyperlink"/>
            <w:rFonts w:ascii="Segoe UI" w:hAnsi="Segoe UI" w:cs="Segoe UI"/>
          </w:rPr>
          <w:t>cs.google.com/spreadsheets/d/1U7oTBzBJI443FDg5tITRPItd9vbC2hr-z9NJyqFUiyQ/edit#gid=0</w:t>
        </w:r>
      </w:hyperlink>
    </w:p>
    <w:p w14:paraId="46ADA3DB" w14:textId="77777777" w:rsidR="0023718D" w:rsidRDefault="0023718D">
      <w:pPr>
        <w:widowControl w:val="0"/>
        <w:pBdr>
          <w:top w:val="nil"/>
          <w:left w:val="nil"/>
          <w:bottom w:val="nil"/>
          <w:right w:val="nil"/>
          <w:between w:val="nil"/>
        </w:pBdr>
        <w:ind w:left="0" w:firstLine="0"/>
        <w:rPr>
          <w:rFonts w:ascii="Segoe UI" w:hAnsi="Segoe UI" w:cs="Segoe UI"/>
        </w:rPr>
      </w:pPr>
    </w:p>
    <w:p w14:paraId="058DCA84" w14:textId="77777777" w:rsidR="0023718D" w:rsidRDefault="0023718D">
      <w:pPr>
        <w:widowControl w:val="0"/>
        <w:pBdr>
          <w:top w:val="nil"/>
          <w:left w:val="nil"/>
          <w:bottom w:val="nil"/>
          <w:right w:val="nil"/>
          <w:between w:val="nil"/>
        </w:pBdr>
        <w:ind w:left="0" w:firstLine="0"/>
      </w:pPr>
    </w:p>
    <w:p w14:paraId="00000014" w14:textId="77777777" w:rsidR="00896E80" w:rsidRDefault="005C0FA8">
      <w:pPr>
        <w:numPr>
          <w:ilvl w:val="0"/>
          <w:numId w:val="1"/>
        </w:numPr>
      </w:pPr>
      <w:r>
        <w:t>The SDSU Provost asked us to provide a ballpark figure regarding the potential for increased licensing costs associated with enrollment growth. (Wil)</w:t>
      </w:r>
    </w:p>
    <w:p w14:paraId="46BE711B" w14:textId="77777777" w:rsidR="0023718D" w:rsidRDefault="0023718D" w:rsidP="0023718D"/>
    <w:p w14:paraId="6554A652" w14:textId="65C0201E" w:rsidR="0023718D" w:rsidRPr="0023718D" w:rsidRDefault="0023718D" w:rsidP="0023718D">
      <w:pPr>
        <w:rPr>
          <w:color w:val="FF0000"/>
        </w:rPr>
      </w:pPr>
      <w:r w:rsidRPr="0023718D">
        <w:rPr>
          <w:color w:val="FF0000"/>
        </w:rPr>
        <w:t>The bigger issue if perhaps rather is more how we divide pricing among ourselves. Both growth and decline that could lead to some major changes should we make those adjustments.  Kirstie and Ann have noticed some pricing anomalies.</w:t>
      </w:r>
    </w:p>
    <w:p w14:paraId="00000015" w14:textId="77777777" w:rsidR="00896E80" w:rsidRDefault="00896E80">
      <w:pPr>
        <w:widowControl w:val="0"/>
        <w:pBdr>
          <w:top w:val="nil"/>
          <w:left w:val="nil"/>
          <w:bottom w:val="nil"/>
          <w:right w:val="nil"/>
          <w:between w:val="nil"/>
        </w:pBdr>
        <w:ind w:left="0" w:firstLine="0"/>
      </w:pPr>
    </w:p>
    <w:p w14:paraId="00000016" w14:textId="77777777" w:rsidR="00896E80" w:rsidRDefault="00896E80">
      <w:pPr>
        <w:widowControl w:val="0"/>
        <w:pBdr>
          <w:top w:val="nil"/>
          <w:left w:val="nil"/>
          <w:bottom w:val="nil"/>
          <w:right w:val="nil"/>
          <w:between w:val="nil"/>
        </w:pBdr>
        <w:ind w:left="0" w:firstLine="0"/>
        <w:rPr>
          <w:b/>
          <w:color w:val="000000"/>
        </w:rPr>
      </w:pPr>
    </w:p>
    <w:sectPr w:rsidR="00896E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A63FA"/>
    <w:multiLevelType w:val="multilevel"/>
    <w:tmpl w:val="856E5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80"/>
    <w:rsid w:val="00106D89"/>
    <w:rsid w:val="0023718D"/>
    <w:rsid w:val="005C0FA8"/>
    <w:rsid w:val="00896E80"/>
    <w:rsid w:val="00B35786"/>
    <w:rsid w:val="00B92D81"/>
    <w:rsid w:val="00FC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340E"/>
  <w15:docId w15:val="{BB9A2154-E27D-4923-988D-4DC2FD0B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22222"/>
        <w:sz w:val="24"/>
        <w:szCs w:val="24"/>
        <w:lang w:val="en-US" w:eastAsia="en-US" w:bidi="ar-SA"/>
      </w:rPr>
    </w:rPrDefault>
    <w:pPrDefault>
      <w:pPr>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C0FA8"/>
    <w:rPr>
      <w:color w:val="0000FF"/>
      <w:u w:val="single"/>
    </w:rPr>
  </w:style>
  <w:style w:type="paragraph" w:styleId="ListParagraph">
    <w:name w:val="List Paragraph"/>
    <w:basedOn w:val="Normal"/>
    <w:uiPriority w:val="34"/>
    <w:qFormat/>
    <w:rsid w:val="00B35786"/>
    <w:pPr>
      <w:ind w:left="720"/>
      <w:contextualSpacing/>
    </w:pPr>
  </w:style>
  <w:style w:type="character" w:styleId="UnresolvedMention">
    <w:name w:val="Unresolved Mention"/>
    <w:basedOn w:val="DefaultParagraphFont"/>
    <w:uiPriority w:val="99"/>
    <w:semiHidden/>
    <w:unhideWhenUsed/>
    <w:rsid w:val="0023718D"/>
    <w:rPr>
      <w:color w:val="605E5C"/>
      <w:shd w:val="clear" w:color="auto" w:fill="E1DFDD"/>
    </w:rPr>
  </w:style>
  <w:style w:type="character" w:styleId="FollowedHyperlink">
    <w:name w:val="FollowedHyperlink"/>
    <w:basedOn w:val="DefaultParagraphFont"/>
    <w:uiPriority w:val="99"/>
    <w:semiHidden/>
    <w:unhideWhenUsed/>
    <w:rsid w:val="00106D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U7oTBzBJI443FDg5tITRPItd9vbC2hr-z9NJyqFUiyQ/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Cal State East Bay</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 Weston</dc:creator>
  <cp:lastModifiedBy>Lee Adams</cp:lastModifiedBy>
  <cp:revision>3</cp:revision>
  <dcterms:created xsi:type="dcterms:W3CDTF">2024-01-30T23:00:00Z</dcterms:created>
  <dcterms:modified xsi:type="dcterms:W3CDTF">2024-02-15T00:16:00Z</dcterms:modified>
</cp:coreProperties>
</file>