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9E9" w:rsidRPr="00164EDC" w:rsidRDefault="00F55678">
      <w:pPr>
        <w:rPr>
          <w:b/>
        </w:rPr>
      </w:pPr>
      <w:bookmarkStart w:id="0" w:name="_GoBack"/>
      <w:bookmarkEnd w:id="0"/>
      <w:r w:rsidRPr="00164EDC">
        <w:rPr>
          <w:b/>
        </w:rPr>
        <w:t xml:space="preserve">EAR </w:t>
      </w:r>
      <w:r w:rsidR="002009E9" w:rsidRPr="00164EDC">
        <w:rPr>
          <w:b/>
        </w:rPr>
        <w:t xml:space="preserve">Meeting </w:t>
      </w:r>
      <w:r w:rsidRPr="00164EDC">
        <w:rPr>
          <w:b/>
        </w:rPr>
        <w:t>Minutes</w:t>
      </w:r>
    </w:p>
    <w:p w:rsidR="002009E9" w:rsidRPr="00164EDC" w:rsidRDefault="002009E9" w:rsidP="002009E9">
      <w:pPr>
        <w:rPr>
          <w:b/>
        </w:rPr>
      </w:pPr>
      <w:r w:rsidRPr="00164EDC">
        <w:rPr>
          <w:b/>
        </w:rPr>
        <w:t xml:space="preserve">Date/Time: </w:t>
      </w:r>
      <w:r w:rsidR="00966F3D" w:rsidRPr="00164EDC">
        <w:rPr>
          <w:b/>
        </w:rPr>
        <w:t>October</w:t>
      </w:r>
      <w:r w:rsidRPr="00164EDC">
        <w:rPr>
          <w:b/>
        </w:rPr>
        <w:t xml:space="preserve"> </w:t>
      </w:r>
      <w:r w:rsidR="00966F3D" w:rsidRPr="00164EDC">
        <w:rPr>
          <w:b/>
        </w:rPr>
        <w:t>14</w:t>
      </w:r>
      <w:r w:rsidRPr="00164EDC">
        <w:rPr>
          <w:b/>
        </w:rPr>
        <w:t xml:space="preserve">, 2016, </w:t>
      </w:r>
      <w:r w:rsidR="00966F3D" w:rsidRPr="00164EDC">
        <w:rPr>
          <w:b/>
        </w:rPr>
        <w:t>1</w:t>
      </w:r>
      <w:r w:rsidRPr="00164EDC">
        <w:rPr>
          <w:b/>
        </w:rPr>
        <w:t>-</w:t>
      </w:r>
      <w:r w:rsidR="00966F3D" w:rsidRPr="00164EDC">
        <w:rPr>
          <w:b/>
        </w:rPr>
        <w:t>2</w:t>
      </w:r>
      <w:r w:rsidRPr="00164EDC">
        <w:rPr>
          <w:b/>
        </w:rPr>
        <w:t xml:space="preserve">:30 p.m. </w:t>
      </w:r>
    </w:p>
    <w:p w:rsidR="002009E9" w:rsidRPr="00164EDC" w:rsidRDefault="002009E9">
      <w:pPr>
        <w:rPr>
          <w:b/>
        </w:rPr>
      </w:pPr>
      <w:r w:rsidRPr="00164EDC">
        <w:rPr>
          <w:b/>
        </w:rPr>
        <w:t xml:space="preserve">Place: Virtual through Zoom </w:t>
      </w:r>
    </w:p>
    <w:p w:rsidR="00164EDC" w:rsidRDefault="00781E6D" w:rsidP="00781E6D">
      <w:r w:rsidRPr="00164EDC">
        <w:t xml:space="preserve">Members attending: Amy Wallace (Chair)(CSUCI), Mark Stover (vice-Chair)(CSUN), </w:t>
      </w:r>
      <w:r w:rsidR="005336FB" w:rsidRPr="00164EDC">
        <w:t xml:space="preserve">Laurel Bliss (SDSU) </w:t>
      </w:r>
      <w:r w:rsidRPr="00164EDC">
        <w:t xml:space="preserve">Naomi Moy (CSUDH), Amanda Grombly (CSUB), Kimberley Smith (CSUF), Jennifer Ware (CSUS), George Wrenn (CSUH) </w:t>
      </w:r>
    </w:p>
    <w:p w:rsidR="005336FB" w:rsidRPr="00164EDC" w:rsidRDefault="005336FB" w:rsidP="00781E6D">
      <w:r w:rsidRPr="00164EDC">
        <w:t>CO attending: Eddie Choy, Jessica</w:t>
      </w:r>
      <w:r w:rsidR="00866748" w:rsidRPr="00164EDC">
        <w:t xml:space="preserve"> </w:t>
      </w:r>
      <w:r w:rsidR="00164EDC" w:rsidRPr="00164EDC">
        <w:t>Hartwigsen</w:t>
      </w:r>
      <w:r w:rsidRPr="00164EDC">
        <w:t xml:space="preserve">, </w:t>
      </w:r>
      <w:r w:rsidR="00866748" w:rsidRPr="00164EDC">
        <w:t xml:space="preserve">Ying Liu, </w:t>
      </w:r>
      <w:r w:rsidRPr="00164EDC">
        <w:t>Grace Torres</w:t>
      </w:r>
      <w:r w:rsidR="00866748" w:rsidRPr="00164EDC">
        <w:t xml:space="preserve"> </w:t>
      </w:r>
    </w:p>
    <w:p w:rsidR="005336FB" w:rsidRPr="00164EDC" w:rsidRDefault="005336FB" w:rsidP="00781E6D">
      <w:r w:rsidRPr="00164EDC">
        <w:t>Guests included: Wendy Vermeer (CSUDH), Chris Bulock (CSUN), Hua</w:t>
      </w:r>
      <w:r w:rsidR="00866748" w:rsidRPr="00164EDC">
        <w:t xml:space="preserve"> Yi</w:t>
      </w:r>
      <w:r w:rsidRPr="00164EDC">
        <w:t xml:space="preserve"> (CSUSM)</w:t>
      </w:r>
      <w:r w:rsidR="00866748" w:rsidRPr="00164EDC">
        <w:t xml:space="preserve">, </w:t>
      </w:r>
      <w:r w:rsidRPr="00164EDC">
        <w:t>Stacy Magedanz (CSUSB), Ann Roll (Fullerton), Jeffra Bussman (CSUEB)</w:t>
      </w:r>
    </w:p>
    <w:p w:rsidR="008011E1" w:rsidRPr="00164EDC" w:rsidRDefault="008011E1" w:rsidP="005336FB">
      <w:pPr>
        <w:pStyle w:val="List"/>
        <w:rPr>
          <w:rFonts w:cs="Arial"/>
          <w:b/>
        </w:rPr>
      </w:pPr>
      <w:r w:rsidRPr="00164EDC">
        <w:rPr>
          <w:b/>
        </w:rPr>
        <w:t>I.</w:t>
      </w:r>
      <w:r w:rsidRPr="00164EDC">
        <w:rPr>
          <w:b/>
        </w:rPr>
        <w:tab/>
        <w:t>Updates</w:t>
      </w:r>
      <w:r w:rsidRPr="00164EDC">
        <w:rPr>
          <w:rFonts w:cs="Arial"/>
          <w:b/>
        </w:rPr>
        <w:t xml:space="preserve"> </w:t>
      </w:r>
    </w:p>
    <w:p w:rsidR="005336FB" w:rsidRPr="00164EDC" w:rsidRDefault="005336FB" w:rsidP="005336FB">
      <w:pPr>
        <w:pStyle w:val="List"/>
        <w:rPr>
          <w:rFonts w:cs="Arial"/>
          <w:b/>
        </w:rPr>
      </w:pPr>
    </w:p>
    <w:p w:rsidR="00781E6D" w:rsidRPr="00164EDC" w:rsidRDefault="008011E1" w:rsidP="005336FB">
      <w:pPr>
        <w:pStyle w:val="List2"/>
        <w:numPr>
          <w:ilvl w:val="0"/>
          <w:numId w:val="2"/>
        </w:numPr>
        <w:rPr>
          <w:b/>
        </w:rPr>
      </w:pPr>
      <w:r w:rsidRPr="00164EDC">
        <w:rPr>
          <w:b/>
        </w:rPr>
        <w:t>CPO Concerns</w:t>
      </w:r>
    </w:p>
    <w:p w:rsidR="005336FB" w:rsidRPr="00164EDC" w:rsidRDefault="008011E1" w:rsidP="00164EDC">
      <w:pPr>
        <w:pStyle w:val="ListContinue2"/>
      </w:pPr>
      <w:r w:rsidRPr="00164EDC">
        <w:t xml:space="preserve">Terri sent out an email </w:t>
      </w:r>
      <w:r w:rsidR="00781E6D" w:rsidRPr="00164EDC">
        <w:t xml:space="preserve">(on </w:t>
      </w:r>
      <w:r w:rsidRPr="00164EDC">
        <w:t>9/26</w:t>
      </w:r>
      <w:r w:rsidR="00781E6D" w:rsidRPr="00164EDC">
        <w:t>)</w:t>
      </w:r>
      <w:r w:rsidRPr="00164EDC">
        <w:t xml:space="preserve"> on </w:t>
      </w:r>
      <w:r w:rsidR="00781E6D" w:rsidRPr="00164EDC">
        <w:t xml:space="preserve">the </w:t>
      </w:r>
      <w:r w:rsidRPr="00164EDC">
        <w:t xml:space="preserve">timeline changes </w:t>
      </w:r>
      <w:r w:rsidR="00781E6D" w:rsidRPr="00164EDC">
        <w:t xml:space="preserve">for subscription memos due to </w:t>
      </w:r>
      <w:r w:rsidRPr="00164EDC">
        <w:t>ULMS implementation.</w:t>
      </w:r>
      <w:r w:rsidRPr="00164EDC">
        <w:rPr>
          <w:rFonts w:cs="Arial"/>
        </w:rPr>
        <w:t xml:space="preserve"> </w:t>
      </w:r>
      <w:r w:rsidR="005336FB" w:rsidRPr="00164EDC">
        <w:rPr>
          <w:rFonts w:cs="Arial"/>
        </w:rPr>
        <w:t xml:space="preserve"> </w:t>
      </w:r>
      <w:r w:rsidR="00291C80" w:rsidRPr="00164EDC">
        <w:t xml:space="preserve">Terri </w:t>
      </w:r>
      <w:r w:rsidR="00B851CF" w:rsidRPr="00164EDC">
        <w:t xml:space="preserve">continues to move forward with the CPO </w:t>
      </w:r>
      <w:r w:rsidR="00291C80" w:rsidRPr="00164EDC">
        <w:t xml:space="preserve">issue </w:t>
      </w:r>
      <w:r w:rsidR="00B851CF" w:rsidRPr="00164EDC">
        <w:t>(limited information being provided on CPOs) a</w:t>
      </w:r>
      <w:r w:rsidR="00291C80" w:rsidRPr="00164EDC">
        <w:t>nd it will be addressed again at</w:t>
      </w:r>
      <w:r w:rsidR="00CD106E">
        <w:t xml:space="preserve"> the EAR </w:t>
      </w:r>
      <w:r w:rsidR="00291C80" w:rsidRPr="00164EDC">
        <w:t>meeting</w:t>
      </w:r>
      <w:r w:rsidR="00CD106E">
        <w:t xml:space="preserve"> in January</w:t>
      </w:r>
      <w:r w:rsidR="00291C80" w:rsidRPr="00164EDC">
        <w:t xml:space="preserve">. Hopefully the information added will be useful. </w:t>
      </w:r>
    </w:p>
    <w:p w:rsidR="00B851CF" w:rsidRPr="00164EDC" w:rsidRDefault="008011E1" w:rsidP="005336FB">
      <w:pPr>
        <w:pStyle w:val="List2"/>
        <w:rPr>
          <w:b/>
        </w:rPr>
      </w:pPr>
      <w:r w:rsidRPr="00164EDC">
        <w:rPr>
          <w:b/>
        </w:rPr>
        <w:t>B.</w:t>
      </w:r>
      <w:r w:rsidRPr="00164EDC">
        <w:rPr>
          <w:b/>
        </w:rPr>
        <w:tab/>
        <w:t>ULMS &amp; EAR Concerns</w:t>
      </w:r>
    </w:p>
    <w:p w:rsidR="005336FB" w:rsidRPr="00164EDC" w:rsidRDefault="008011E1" w:rsidP="00164EDC">
      <w:pPr>
        <w:pStyle w:val="ListContinue2"/>
      </w:pPr>
      <w:r w:rsidRPr="00164EDC">
        <w:t xml:space="preserve">Amy </w:t>
      </w:r>
      <w:r w:rsidR="00B851CF" w:rsidRPr="00164EDC">
        <w:t xml:space="preserve">reported that she has </w:t>
      </w:r>
      <w:r w:rsidRPr="00164EDC">
        <w:t xml:space="preserve">stated </w:t>
      </w:r>
      <w:r w:rsidR="00B851CF" w:rsidRPr="00164EDC">
        <w:t xml:space="preserve">to COLD Exec, at September 8 meeting, the </w:t>
      </w:r>
      <w:r w:rsidRPr="00164EDC">
        <w:t>concerns about communication and gaps between EAR and the ULMS subgroups to COLD Executive Committee on 9/8.</w:t>
      </w:r>
      <w:r w:rsidR="005336FB" w:rsidRPr="00164EDC">
        <w:t xml:space="preserve">  </w:t>
      </w:r>
      <w:r w:rsidR="00B851CF" w:rsidRPr="00164EDC">
        <w:t>She noted that e</w:t>
      </w:r>
      <w:r w:rsidR="00291C80" w:rsidRPr="00164EDC">
        <w:t xml:space="preserve">veryone is open to finding better ways to meet with ULMS groups and sub-groups. </w:t>
      </w:r>
      <w:r w:rsidR="00B851CF" w:rsidRPr="00164EDC">
        <w:t>Amy asked that any concerns be conveyed to her.</w:t>
      </w:r>
      <w:r w:rsidR="00291C80" w:rsidRPr="00164EDC">
        <w:t xml:space="preserve"> </w:t>
      </w:r>
      <w:r w:rsidR="00B851CF" w:rsidRPr="00164EDC">
        <w:t xml:space="preserve">She will communicate them to </w:t>
      </w:r>
      <w:r w:rsidR="00291C80" w:rsidRPr="00164EDC">
        <w:t>ULMS leaders.</w:t>
      </w:r>
    </w:p>
    <w:p w:rsidR="00B851CF" w:rsidRPr="00164EDC" w:rsidRDefault="008011E1" w:rsidP="005336FB">
      <w:pPr>
        <w:pStyle w:val="List2"/>
        <w:numPr>
          <w:ilvl w:val="0"/>
          <w:numId w:val="2"/>
        </w:numPr>
        <w:rPr>
          <w:b/>
        </w:rPr>
      </w:pPr>
      <w:r w:rsidRPr="00164EDC">
        <w:rPr>
          <w:b/>
        </w:rPr>
        <w:t>Budget</w:t>
      </w:r>
    </w:p>
    <w:p w:rsidR="005336FB" w:rsidRPr="00164EDC" w:rsidRDefault="00B851CF" w:rsidP="00164EDC">
      <w:pPr>
        <w:pStyle w:val="ListContinue2"/>
      </w:pPr>
      <w:r w:rsidRPr="00164EDC">
        <w:t xml:space="preserve">From Agenda: </w:t>
      </w:r>
      <w:r w:rsidR="008011E1" w:rsidRPr="00164EDC">
        <w:t>No new budget items were approved for Academic Technology via which COLD is allocated centrally.  The overall unit was asked to make cuts.  As you saw by Eddie’s message money went back into the ECC from the LN removal.  Westlaw was purchased and he has now asked COLD to let him know what to do next.  COLD has our recommendation.</w:t>
      </w:r>
      <w:r w:rsidR="005336FB" w:rsidRPr="00164EDC">
        <w:t xml:space="preserve">  </w:t>
      </w:r>
      <w:r w:rsidRPr="00164EDC">
        <w:t xml:space="preserve">Update: </w:t>
      </w:r>
      <w:r w:rsidR="00291C80" w:rsidRPr="00164EDC">
        <w:t xml:space="preserve">Mark and Amy will re-affirm EAR recommendation at COLD meeting. Eddie Choy is awaiting COLD approval. </w:t>
      </w:r>
    </w:p>
    <w:p w:rsidR="00B851CF" w:rsidRPr="00164EDC" w:rsidRDefault="008011E1" w:rsidP="005336FB">
      <w:pPr>
        <w:pStyle w:val="List2"/>
        <w:numPr>
          <w:ilvl w:val="0"/>
          <w:numId w:val="2"/>
        </w:numPr>
        <w:rPr>
          <w:b/>
        </w:rPr>
      </w:pPr>
      <w:r w:rsidRPr="00164EDC">
        <w:rPr>
          <w:b/>
        </w:rPr>
        <w:t>EAR Recommendation of Ethnic NewsWatch as #1</w:t>
      </w:r>
    </w:p>
    <w:p w:rsidR="00AB54D9" w:rsidRDefault="00B851CF" w:rsidP="00164EDC">
      <w:pPr>
        <w:pStyle w:val="ListContinue2"/>
        <w:rPr>
          <w:rStyle w:val="Hyperlink"/>
          <w:rFonts w:cs="Arial"/>
        </w:rPr>
      </w:pPr>
      <w:r w:rsidRPr="00164EDC">
        <w:t xml:space="preserve">From Agenda: </w:t>
      </w:r>
      <w:r w:rsidR="008011E1" w:rsidRPr="00164EDC">
        <w:t xml:space="preserve">Chancellor White released the Report of the CSU Task Force on the Advancement of Ethnic Studies.  His distribution memorandum and comments as well as the task force report are posted online for your review:  </w:t>
      </w:r>
      <w:hyperlink r:id="rId7" w:history="1">
        <w:r w:rsidR="008011E1" w:rsidRPr="00164EDC">
          <w:rPr>
            <w:rStyle w:val="Hyperlink"/>
            <w:rFonts w:cs="Arial"/>
          </w:rPr>
          <w:t>http://www.calstate.edu/AcadAff/ethnicstudiesreport.pdf</w:t>
        </w:r>
      </w:hyperlink>
      <w:r w:rsidR="005336FB" w:rsidRPr="00164EDC">
        <w:rPr>
          <w:rStyle w:val="Hyperlink"/>
          <w:rFonts w:cs="Arial"/>
        </w:rPr>
        <w:t xml:space="preserve">.  </w:t>
      </w:r>
    </w:p>
    <w:p w:rsidR="00291C80" w:rsidRPr="00164EDC" w:rsidRDefault="00B851CF" w:rsidP="00164EDC">
      <w:pPr>
        <w:pStyle w:val="ListContinue2"/>
        <w:rPr>
          <w:rFonts w:cs="Arial"/>
          <w:color w:val="0000FF" w:themeColor="hyperlink"/>
          <w:u w:val="single"/>
        </w:rPr>
      </w:pPr>
      <w:r w:rsidRPr="00164EDC">
        <w:rPr>
          <w:rFonts w:cs="Arial"/>
        </w:rPr>
        <w:t>Discussion: Amy noted that the r</w:t>
      </w:r>
      <w:r w:rsidR="008D6D52" w:rsidRPr="00164EDC">
        <w:rPr>
          <w:rFonts w:cs="Arial"/>
        </w:rPr>
        <w:t>ecommendation</w:t>
      </w:r>
      <w:r w:rsidRPr="00164EDC">
        <w:rPr>
          <w:rFonts w:cs="Arial"/>
        </w:rPr>
        <w:t>s</w:t>
      </w:r>
      <w:r w:rsidR="008D6D52" w:rsidRPr="00164EDC">
        <w:rPr>
          <w:rFonts w:cs="Arial"/>
        </w:rPr>
        <w:t xml:space="preserve"> that went to COLD dovetails nicely with system priorities.</w:t>
      </w:r>
    </w:p>
    <w:p w:rsidR="00B851CF" w:rsidRPr="00164EDC" w:rsidRDefault="008011E1" w:rsidP="005336FB">
      <w:pPr>
        <w:pStyle w:val="List2"/>
        <w:rPr>
          <w:b/>
        </w:rPr>
      </w:pPr>
      <w:r w:rsidRPr="00164EDC">
        <w:rPr>
          <w:b/>
        </w:rPr>
        <w:t>E.</w:t>
      </w:r>
      <w:r w:rsidRPr="00164EDC">
        <w:rPr>
          <w:b/>
        </w:rPr>
        <w:tab/>
        <w:t>Analytics all to ACRL</w:t>
      </w:r>
    </w:p>
    <w:p w:rsidR="00AB54D9" w:rsidRDefault="00B851CF" w:rsidP="00164EDC">
      <w:pPr>
        <w:pStyle w:val="ListContinue2"/>
      </w:pPr>
      <w:r w:rsidRPr="00164EDC">
        <w:t xml:space="preserve">From Agenda: </w:t>
      </w:r>
      <w:r w:rsidR="008011E1" w:rsidRPr="00164EDC">
        <w:t>COLD voted to have all our statistics be submitted to ACRL Metrics, which will then be used for the CSU and IPEDs.  For many this will mean two less times we need to submit.  What might it mean for EAR</w:t>
      </w:r>
      <w:r w:rsidR="00AB54D9">
        <w:t>?</w:t>
      </w:r>
      <w:r w:rsidR="005336FB" w:rsidRPr="00164EDC">
        <w:t xml:space="preserve">  </w:t>
      </w:r>
    </w:p>
    <w:p w:rsidR="008D6D52" w:rsidRPr="00164EDC" w:rsidRDefault="00B851CF" w:rsidP="00164EDC">
      <w:pPr>
        <w:pStyle w:val="ListContinue2"/>
      </w:pPr>
      <w:r w:rsidRPr="00164EDC">
        <w:lastRenderedPageBreak/>
        <w:t xml:space="preserve">Discussion: Amy noted that </w:t>
      </w:r>
      <w:r w:rsidR="008D6D52" w:rsidRPr="00164EDC">
        <w:t xml:space="preserve">ALL analytics will now go through ACRL. It will be gateway for both CO and IPED data. </w:t>
      </w:r>
      <w:r w:rsidRPr="00164EDC">
        <w:t xml:space="preserve">This will mean </w:t>
      </w:r>
      <w:r w:rsidR="008D6D52" w:rsidRPr="00164EDC">
        <w:t>less work for people, although timing will be different. Amy suggested consulting with Dean</w:t>
      </w:r>
      <w:r w:rsidRPr="00164EDC">
        <w:t>s</w:t>
      </w:r>
      <w:r w:rsidR="008D6D52" w:rsidRPr="00164EDC">
        <w:t xml:space="preserve"> </w:t>
      </w:r>
      <w:r w:rsidRPr="00164EDC">
        <w:t xml:space="preserve">if questions arise. </w:t>
      </w:r>
      <w:r w:rsidR="008D6D52" w:rsidRPr="00164EDC">
        <w:t xml:space="preserve"> </w:t>
      </w:r>
    </w:p>
    <w:p w:rsidR="008011E1" w:rsidRPr="00164EDC" w:rsidRDefault="008011E1" w:rsidP="005336FB">
      <w:pPr>
        <w:pStyle w:val="List2"/>
        <w:rPr>
          <w:b/>
        </w:rPr>
      </w:pPr>
      <w:r w:rsidRPr="00164EDC">
        <w:rPr>
          <w:b/>
        </w:rPr>
        <w:t>F.</w:t>
      </w:r>
      <w:r w:rsidRPr="00164EDC">
        <w:rPr>
          <w:b/>
        </w:rPr>
        <w:tab/>
        <w:t>SCELC Vendor Day &amp; In-Person Meeting</w:t>
      </w:r>
    </w:p>
    <w:p w:rsidR="00AB54D9" w:rsidRDefault="00B851CF" w:rsidP="00937742">
      <w:pPr>
        <w:pStyle w:val="ListContinue2"/>
      </w:pPr>
      <w:r w:rsidRPr="00164EDC">
        <w:t xml:space="preserve">From Agenda: </w:t>
      </w:r>
      <w:r w:rsidR="008011E1" w:rsidRPr="00164EDC">
        <w:t>SCELC Vendor Day will be Friday March 9, 2017.  The actual day begins at 10:00, but they serve a breakfast at 8:30.  Would that work, or I can also ask Rick if we could get a room at 8:30 or after the day at 4:30.  Or Thursday March 8, 2017 will be their colloquium day and we could arrange something then if enough think they will go to both days.  Look at your calendars and we will take an informal poll and make a decision at the meeting. SCELC Director also suggested maybe EAR to our PRC (Product Review Committee) meeting on the Friday following Vendor Day or maybe do some kind of joint meeting.</w:t>
      </w:r>
      <w:r w:rsidR="00937742" w:rsidRPr="00164EDC">
        <w:t xml:space="preserve">  </w:t>
      </w:r>
    </w:p>
    <w:p w:rsidR="00937742" w:rsidRPr="00164EDC" w:rsidRDefault="00B851CF" w:rsidP="00937742">
      <w:pPr>
        <w:pStyle w:val="ListContinue2"/>
      </w:pPr>
      <w:r w:rsidRPr="00164EDC">
        <w:t xml:space="preserve">Discussion: </w:t>
      </w:r>
      <w:r w:rsidR="00937742" w:rsidRPr="00164EDC">
        <w:t xml:space="preserve"> </w:t>
      </w:r>
      <w:r w:rsidRPr="00164EDC">
        <w:t xml:space="preserve">Amy asked </w:t>
      </w:r>
      <w:r w:rsidR="00B27657" w:rsidRPr="00164EDC">
        <w:t xml:space="preserve">if we want to do an in-person meeting in conjunction with SCELC Vendor Day. She called for </w:t>
      </w:r>
      <w:r w:rsidRPr="00164EDC">
        <w:t>suggestions on r</w:t>
      </w:r>
      <w:r w:rsidR="008D6D52" w:rsidRPr="00164EDC">
        <w:t xml:space="preserve">oom arrangements or </w:t>
      </w:r>
      <w:r w:rsidRPr="00164EDC">
        <w:t xml:space="preserve">a </w:t>
      </w:r>
      <w:r w:rsidR="008D6D52" w:rsidRPr="00164EDC">
        <w:t xml:space="preserve">joint meeting with </w:t>
      </w:r>
      <w:r w:rsidRPr="00164EDC">
        <w:t xml:space="preserve">the </w:t>
      </w:r>
      <w:r w:rsidR="008D6D52" w:rsidRPr="00164EDC">
        <w:t>Product Review Committee</w:t>
      </w:r>
      <w:r w:rsidR="00B27657" w:rsidRPr="00164EDC">
        <w:t xml:space="preserve">. </w:t>
      </w:r>
      <w:r w:rsidR="008D6D52" w:rsidRPr="00164EDC">
        <w:t xml:space="preserve">Wednesday or Thursday are possibilities for an all-day meeting. </w:t>
      </w:r>
      <w:r w:rsidR="00937742" w:rsidRPr="00164EDC">
        <w:t xml:space="preserve"> </w:t>
      </w:r>
      <w:r w:rsidR="008D6D52" w:rsidRPr="00164EDC">
        <w:t xml:space="preserve">Response </w:t>
      </w:r>
      <w:r w:rsidR="00B27657" w:rsidRPr="00164EDC">
        <w:t>to an in-person EAR meeting to coincide with Vendor Day was p</w:t>
      </w:r>
      <w:r w:rsidR="008D6D52" w:rsidRPr="00164EDC">
        <w:t xml:space="preserve">ositive. Amy asked members to send </w:t>
      </w:r>
      <w:r w:rsidR="00B27657" w:rsidRPr="00164EDC">
        <w:t xml:space="preserve">her a note </w:t>
      </w:r>
      <w:r w:rsidR="008D6D52" w:rsidRPr="00164EDC">
        <w:t>if planning to attend Vendor Day and/or the Colloquia. Amy will work on finding an appropriate time. M</w:t>
      </w:r>
      <w:r w:rsidR="00937742" w:rsidRPr="00164EDC">
        <w:t>eeting is at Loyola</w:t>
      </w:r>
      <w:r w:rsidR="00AB54D9">
        <w:t xml:space="preserve"> </w:t>
      </w:r>
      <w:r w:rsidR="00937742" w:rsidRPr="00164EDC">
        <w:t xml:space="preserve">Marymount. </w:t>
      </w:r>
    </w:p>
    <w:p w:rsidR="00937742" w:rsidRPr="00164EDC" w:rsidRDefault="00937742" w:rsidP="00937742">
      <w:pPr>
        <w:pStyle w:val="ListContinue2"/>
      </w:pPr>
    </w:p>
    <w:p w:rsidR="008011E1" w:rsidRPr="00164EDC" w:rsidRDefault="008011E1" w:rsidP="00937742">
      <w:pPr>
        <w:pStyle w:val="List2"/>
        <w:rPr>
          <w:b/>
        </w:rPr>
      </w:pPr>
      <w:r w:rsidRPr="00164EDC">
        <w:rPr>
          <w:b/>
        </w:rPr>
        <w:t>G.</w:t>
      </w:r>
      <w:r w:rsidRPr="00164EDC">
        <w:rPr>
          <w:b/>
        </w:rPr>
        <w:tab/>
        <w:t>Online Vendor Demos</w:t>
      </w:r>
    </w:p>
    <w:p w:rsidR="008011E1" w:rsidRPr="00164EDC" w:rsidRDefault="00B27657" w:rsidP="00B27657">
      <w:pPr>
        <w:pStyle w:val="List2"/>
        <w:ind w:firstLine="0"/>
        <w:rPr>
          <w:rFonts w:cs="Arial"/>
        </w:rPr>
      </w:pPr>
      <w:r w:rsidRPr="00164EDC">
        <w:t>Amy reported that Terri has</w:t>
      </w:r>
      <w:r w:rsidR="008D6D52" w:rsidRPr="00164EDC">
        <w:rPr>
          <w:rFonts w:cs="Arial"/>
        </w:rPr>
        <w:t xml:space="preserve"> ask</w:t>
      </w:r>
      <w:r w:rsidRPr="00164EDC">
        <w:rPr>
          <w:rFonts w:cs="Arial"/>
        </w:rPr>
        <w:t xml:space="preserve">ed EAR </w:t>
      </w:r>
      <w:r w:rsidR="008D6D52" w:rsidRPr="00164EDC">
        <w:rPr>
          <w:rFonts w:cs="Arial"/>
        </w:rPr>
        <w:t xml:space="preserve">to consider </w:t>
      </w:r>
      <w:r w:rsidR="0072608E" w:rsidRPr="00164EDC">
        <w:rPr>
          <w:rFonts w:cs="Arial"/>
        </w:rPr>
        <w:t xml:space="preserve">looking at </w:t>
      </w:r>
      <w:r w:rsidRPr="00164EDC">
        <w:rPr>
          <w:rFonts w:cs="Arial"/>
        </w:rPr>
        <w:t xml:space="preserve">the </w:t>
      </w:r>
      <w:r w:rsidR="008D6D52" w:rsidRPr="00164EDC">
        <w:rPr>
          <w:rFonts w:cs="Arial"/>
        </w:rPr>
        <w:t xml:space="preserve">replacement </w:t>
      </w:r>
      <w:r w:rsidRPr="00164EDC">
        <w:rPr>
          <w:rFonts w:cs="Arial"/>
        </w:rPr>
        <w:t xml:space="preserve">product for </w:t>
      </w:r>
      <w:r w:rsidR="008D6D52" w:rsidRPr="00164EDC">
        <w:rPr>
          <w:rFonts w:cs="Arial"/>
        </w:rPr>
        <w:t xml:space="preserve">LexisNexis </w:t>
      </w:r>
      <w:r w:rsidR="0072608E" w:rsidRPr="00164EDC">
        <w:rPr>
          <w:rFonts w:cs="Arial"/>
        </w:rPr>
        <w:t>Academic.</w:t>
      </w:r>
      <w:r w:rsidRPr="00164EDC">
        <w:rPr>
          <w:rFonts w:cs="Arial"/>
        </w:rPr>
        <w:t xml:space="preserve"> </w:t>
      </w:r>
      <w:r w:rsidR="0072608E" w:rsidRPr="00164EDC">
        <w:rPr>
          <w:rFonts w:cs="Arial"/>
        </w:rPr>
        <w:t>Terri will be in touch with Kimberly and George, who expressed i</w:t>
      </w:r>
      <w:r w:rsidRPr="00164EDC">
        <w:rPr>
          <w:rFonts w:cs="Arial"/>
        </w:rPr>
        <w:t>n</w:t>
      </w:r>
      <w:r w:rsidR="0072608E" w:rsidRPr="00164EDC">
        <w:rPr>
          <w:rFonts w:cs="Arial"/>
        </w:rPr>
        <w:t xml:space="preserve">terest in </w:t>
      </w:r>
      <w:r w:rsidRPr="00164EDC">
        <w:rPr>
          <w:rFonts w:cs="Arial"/>
        </w:rPr>
        <w:t xml:space="preserve">this </w:t>
      </w:r>
      <w:r w:rsidR="0072608E" w:rsidRPr="00164EDC">
        <w:rPr>
          <w:rFonts w:cs="Arial"/>
        </w:rPr>
        <w:t>demo.</w:t>
      </w:r>
    </w:p>
    <w:p w:rsidR="00937742" w:rsidRPr="00164EDC" w:rsidRDefault="00937742" w:rsidP="00937742">
      <w:pPr>
        <w:autoSpaceDE w:val="0"/>
        <w:autoSpaceDN w:val="0"/>
        <w:adjustRightInd w:val="0"/>
        <w:rPr>
          <w:rFonts w:cs="Arial"/>
        </w:rPr>
      </w:pPr>
    </w:p>
    <w:p w:rsidR="00937742" w:rsidRPr="00164EDC" w:rsidRDefault="0028718E" w:rsidP="00937742">
      <w:pPr>
        <w:ind w:left="360"/>
        <w:rPr>
          <w:b/>
        </w:rPr>
      </w:pPr>
      <w:r w:rsidRPr="00164EDC">
        <w:rPr>
          <w:b/>
        </w:rPr>
        <w:t>H.</w:t>
      </w:r>
      <w:r w:rsidR="00B27657" w:rsidRPr="00164EDC">
        <w:rPr>
          <w:b/>
        </w:rPr>
        <w:t xml:space="preserve"> </w:t>
      </w:r>
      <w:r w:rsidR="00937742" w:rsidRPr="00164EDC">
        <w:rPr>
          <w:b/>
        </w:rPr>
        <w:tab/>
      </w:r>
      <w:r w:rsidR="00B27657" w:rsidRPr="00164EDC">
        <w:rPr>
          <w:b/>
        </w:rPr>
        <w:t>Oxford Journal Swap</w:t>
      </w:r>
      <w:r w:rsidR="00937742" w:rsidRPr="00164EDC">
        <w:rPr>
          <w:b/>
        </w:rPr>
        <w:t xml:space="preserve"> </w:t>
      </w:r>
    </w:p>
    <w:p w:rsidR="00AB54D9" w:rsidRDefault="00B27657" w:rsidP="00F14144">
      <w:pPr>
        <w:ind w:left="720"/>
      </w:pPr>
      <w:r w:rsidRPr="00164EDC">
        <w:t xml:space="preserve">From Agenda: </w:t>
      </w:r>
      <w:r w:rsidR="0028718E" w:rsidRPr="00164EDC">
        <w:t>Our Oxford Journals custom collection will lose a title in 2017. Political Analysis will no longer be an OUP title, its moving to Cambridge University Press.  Oxford has prepared a list of other titles in the same price group and has asked th</w:t>
      </w:r>
      <w:r w:rsidR="00937742" w:rsidRPr="00164EDC">
        <w:t xml:space="preserve">at we pick one to swap in.  </w:t>
      </w:r>
    </w:p>
    <w:p w:rsidR="0028718E" w:rsidRPr="00164EDC" w:rsidRDefault="00937742" w:rsidP="00F14144">
      <w:pPr>
        <w:ind w:left="720"/>
      </w:pPr>
      <w:r w:rsidRPr="00164EDC">
        <w:t xml:space="preserve">Discussion: Amy asked if there are any thoughts or suggestions for this swap. Kimberley asked which titles were used by the most campuses. Eddie can provide that information. George was interested in looking at impact factors. Amy will send email on spread of usage and give Committee two weeks to make a decision.   </w:t>
      </w:r>
      <w:r w:rsidR="0028718E" w:rsidRPr="00164EDC">
        <w:rPr>
          <w:rFonts w:eastAsia="Times New Roman" w:cs="Times New Roman"/>
          <w:color w:val="1F497D"/>
        </w:rPr>
        <w:t> </w:t>
      </w:r>
    </w:p>
    <w:p w:rsidR="008011E1" w:rsidRPr="00164EDC" w:rsidRDefault="008011E1" w:rsidP="00F14144">
      <w:pPr>
        <w:pStyle w:val="List"/>
        <w:rPr>
          <w:b/>
        </w:rPr>
      </w:pPr>
      <w:r w:rsidRPr="00164EDC">
        <w:rPr>
          <w:b/>
        </w:rPr>
        <w:t>II.</w:t>
      </w:r>
      <w:r w:rsidRPr="00164EDC">
        <w:rPr>
          <w:b/>
        </w:rPr>
        <w:tab/>
        <w:t>Working Groups Discussion</w:t>
      </w:r>
      <w:r w:rsidR="00313A3A" w:rsidRPr="00164EDC">
        <w:rPr>
          <w:b/>
        </w:rPr>
        <w:t xml:space="preserve"> and Decision Making</w:t>
      </w:r>
    </w:p>
    <w:p w:rsidR="00F14144" w:rsidRPr="00164EDC" w:rsidRDefault="00F14144" w:rsidP="00F14144">
      <w:pPr>
        <w:pStyle w:val="List"/>
      </w:pPr>
    </w:p>
    <w:p w:rsidR="00DC3608" w:rsidRPr="00164EDC" w:rsidRDefault="00B27657" w:rsidP="00164EDC">
      <w:pPr>
        <w:ind w:left="360"/>
      </w:pPr>
      <w:r w:rsidRPr="00164EDC">
        <w:t xml:space="preserve">Discussion: Amy indicated that COLD supports the formation of 3-5 EAR sub-groups </w:t>
      </w:r>
      <w:r w:rsidR="00CB72F0" w:rsidRPr="00164EDC">
        <w:t xml:space="preserve">to prepare for and address the goals that EAR hopes to accomplish within the new </w:t>
      </w:r>
      <w:r w:rsidRPr="00164EDC">
        <w:t>ULMS</w:t>
      </w:r>
      <w:r w:rsidR="00CB72F0" w:rsidRPr="00164EDC">
        <w:t xml:space="preserve"> environment</w:t>
      </w:r>
      <w:r w:rsidRPr="00164EDC">
        <w:t xml:space="preserve">. </w:t>
      </w:r>
      <w:r w:rsidR="00F64AB8" w:rsidRPr="00164EDC">
        <w:t xml:space="preserve">Support was expressed for the Analytics, Ebook, and Media groups. Amy noted that the license group can be considered a core function of EAR. </w:t>
      </w:r>
      <w:r w:rsidR="00DC3608" w:rsidRPr="00164EDC">
        <w:t xml:space="preserve">George suggested looking at Electronic Reference as a system and hoped this could be discussed at a future EAR meeting. Campus interest and shared cost-savings were suggested as reasons to consider this. </w:t>
      </w:r>
    </w:p>
    <w:p w:rsidR="00DC3608" w:rsidRPr="00164EDC" w:rsidRDefault="00F64AB8" w:rsidP="00164EDC">
      <w:pPr>
        <w:ind w:left="360"/>
      </w:pPr>
      <w:r w:rsidRPr="00164EDC">
        <w:lastRenderedPageBreak/>
        <w:t xml:space="preserve">Amy </w:t>
      </w:r>
      <w:r w:rsidR="00DC3608" w:rsidRPr="00164EDC">
        <w:t>asked for an appropriate deadline for delivery of reports</w:t>
      </w:r>
      <w:r w:rsidRPr="00164EDC">
        <w:t xml:space="preserve"> and suggested </w:t>
      </w:r>
      <w:r w:rsidR="00DC3608" w:rsidRPr="00164EDC">
        <w:t>April 7</w:t>
      </w:r>
      <w:r w:rsidR="00E10557">
        <w:t>th</w:t>
      </w:r>
      <w:r w:rsidRPr="00164EDC">
        <w:t>.</w:t>
      </w:r>
      <w:r w:rsidR="00DC3608" w:rsidRPr="00164EDC">
        <w:t xml:space="preserve"> A call for volunteers will go out.</w:t>
      </w:r>
    </w:p>
    <w:p w:rsidR="00CB72F0" w:rsidRPr="00164EDC" w:rsidRDefault="00CB72F0" w:rsidP="00164EDC">
      <w:pPr>
        <w:ind w:left="360"/>
      </w:pPr>
      <w:r w:rsidRPr="00164EDC">
        <w:t>The focus of these working groups will include investigation of best practices, how to collectively acquire resources, and how best to use data on hand to support system-wide decision-making.</w:t>
      </w:r>
      <w:r w:rsidR="00F64AB8" w:rsidRPr="00164EDC">
        <w:t xml:space="preserve"> The goal is to stay dynamic. </w:t>
      </w:r>
    </w:p>
    <w:p w:rsidR="00B27657" w:rsidRPr="00164EDC" w:rsidRDefault="00B27657" w:rsidP="00164EDC">
      <w:pPr>
        <w:ind w:left="360"/>
      </w:pPr>
      <w:r w:rsidRPr="00164EDC">
        <w:t>Jeffra</w:t>
      </w:r>
      <w:r w:rsidR="00CB72F0" w:rsidRPr="00164EDC">
        <w:t xml:space="preserve"> Diane asked if it was necessary to know </w:t>
      </w:r>
      <w:r w:rsidR="00DC3608" w:rsidRPr="00164EDC">
        <w:t xml:space="preserve">if </w:t>
      </w:r>
      <w:r w:rsidRPr="00164EDC">
        <w:t xml:space="preserve">ULMS </w:t>
      </w:r>
      <w:r w:rsidR="00DC3608" w:rsidRPr="00164EDC">
        <w:t xml:space="preserve">technology </w:t>
      </w:r>
      <w:r w:rsidRPr="00164EDC">
        <w:t xml:space="preserve">can do </w:t>
      </w:r>
      <w:r w:rsidR="00CB72F0" w:rsidRPr="00164EDC">
        <w:t xml:space="preserve">some of the </w:t>
      </w:r>
      <w:r w:rsidRPr="00164EDC">
        <w:t>things</w:t>
      </w:r>
      <w:r w:rsidR="00CB72F0" w:rsidRPr="00164EDC">
        <w:t xml:space="preserve"> we want to accomplish. Amy noted that </w:t>
      </w:r>
      <w:r w:rsidR="00A93DED" w:rsidRPr="00164EDC">
        <w:t>the working group’s recommendations d</w:t>
      </w:r>
      <w:r w:rsidRPr="00164EDC">
        <w:t xml:space="preserve">on’t have to relate to </w:t>
      </w:r>
      <w:r w:rsidR="00A93DED" w:rsidRPr="00164EDC">
        <w:t xml:space="preserve">the </w:t>
      </w:r>
      <w:r w:rsidRPr="00164EDC">
        <w:t xml:space="preserve">ULMS but </w:t>
      </w:r>
      <w:r w:rsidR="00A93DED" w:rsidRPr="00164EDC">
        <w:t xml:space="preserve">are a </w:t>
      </w:r>
      <w:r w:rsidRPr="00164EDC">
        <w:t xml:space="preserve">way to work towards goals to </w:t>
      </w:r>
      <w:r w:rsidR="00A93DED" w:rsidRPr="00164EDC">
        <w:t xml:space="preserve">be </w:t>
      </w:r>
      <w:r w:rsidRPr="00164EDC">
        <w:t>accomplish</w:t>
      </w:r>
      <w:r w:rsidR="00A93DED" w:rsidRPr="00164EDC">
        <w:t>ed</w:t>
      </w:r>
      <w:r w:rsidRPr="00164EDC">
        <w:t xml:space="preserve">. Technical knowledge of </w:t>
      </w:r>
      <w:r w:rsidR="00A93DED" w:rsidRPr="00164EDC">
        <w:t xml:space="preserve">the </w:t>
      </w:r>
      <w:r w:rsidRPr="00164EDC">
        <w:t xml:space="preserve">ULMS should not be prohibitive to </w:t>
      </w:r>
      <w:r w:rsidR="00A93DED" w:rsidRPr="00164EDC">
        <w:t>participation on a</w:t>
      </w:r>
      <w:r w:rsidRPr="00164EDC">
        <w:t xml:space="preserve"> group. </w:t>
      </w:r>
      <w:r w:rsidR="00A93DED" w:rsidRPr="00164EDC">
        <w:t>Amy used the EAR ebook pilot as an example. W</w:t>
      </w:r>
      <w:r w:rsidRPr="00164EDC">
        <w:t xml:space="preserve">e knew we wanted </w:t>
      </w:r>
      <w:r w:rsidR="00A93DED" w:rsidRPr="00164EDC">
        <w:t xml:space="preserve">them and the technology was secondary. We should </w:t>
      </w:r>
      <w:r w:rsidRPr="00164EDC">
        <w:t xml:space="preserve">look at </w:t>
      </w:r>
      <w:r w:rsidR="00A93DED" w:rsidRPr="00164EDC">
        <w:t xml:space="preserve">the </w:t>
      </w:r>
      <w:r w:rsidRPr="00164EDC">
        <w:t xml:space="preserve">opportunities available to us and </w:t>
      </w:r>
      <w:r w:rsidR="00A93DED" w:rsidRPr="00164EDC">
        <w:t xml:space="preserve">how </w:t>
      </w:r>
      <w:r w:rsidR="00DC3608" w:rsidRPr="00164EDC">
        <w:t xml:space="preserve">to </w:t>
      </w:r>
      <w:r w:rsidRPr="00164EDC">
        <w:t xml:space="preserve">further what we can provide to students. </w:t>
      </w:r>
      <w:r w:rsidR="00DC3608" w:rsidRPr="00164EDC">
        <w:t xml:space="preserve">Ann </w:t>
      </w:r>
      <w:r w:rsidR="00F64AB8" w:rsidRPr="00164EDC">
        <w:t>n</w:t>
      </w:r>
      <w:r w:rsidR="00DC3608" w:rsidRPr="00164EDC">
        <w:t xml:space="preserve">oted that many volunteers will have ULMS experience. </w:t>
      </w:r>
    </w:p>
    <w:p w:rsidR="00DC3608" w:rsidRPr="00164EDC" w:rsidRDefault="00DC3608" w:rsidP="00164EDC">
      <w:pPr>
        <w:ind w:left="360"/>
      </w:pPr>
      <w:r w:rsidRPr="00164EDC">
        <w:t xml:space="preserve">Stacy indicated that overlap with ULMS groups should be avoided. The Analytics </w:t>
      </w:r>
      <w:r w:rsidR="00F64AB8" w:rsidRPr="00164EDC">
        <w:t xml:space="preserve">group </w:t>
      </w:r>
      <w:r w:rsidRPr="00164EDC">
        <w:t xml:space="preserve">would focus on what we need </w:t>
      </w:r>
      <w:r w:rsidR="00F64AB8" w:rsidRPr="00164EDC">
        <w:t xml:space="preserve">to do </w:t>
      </w:r>
      <w:r w:rsidRPr="00164EDC">
        <w:t xml:space="preserve">to </w:t>
      </w:r>
      <w:r w:rsidR="00F64AB8" w:rsidRPr="00164EDC">
        <w:t xml:space="preserve">make effective acquisitions as a </w:t>
      </w:r>
      <w:r w:rsidRPr="00164EDC">
        <w:t>system</w:t>
      </w:r>
      <w:r w:rsidR="00F64AB8" w:rsidRPr="00164EDC">
        <w:t>.</w:t>
      </w:r>
    </w:p>
    <w:p w:rsidR="00F64AB8" w:rsidRPr="00164EDC" w:rsidRDefault="00F64AB8" w:rsidP="00164EDC">
      <w:pPr>
        <w:ind w:left="360"/>
      </w:pPr>
      <w:r w:rsidRPr="00164EDC">
        <w:t xml:space="preserve">In relation to analytics, </w:t>
      </w:r>
      <w:r w:rsidR="00CB72F0" w:rsidRPr="00164EDC">
        <w:t xml:space="preserve">Stacy asked if a local-only resource list is available. Amy noted that this was done last year and can be re-shared. She noted that it should be re-done periodically. </w:t>
      </w:r>
      <w:r w:rsidRPr="00164EDC">
        <w:t>This i</w:t>
      </w:r>
      <w:r w:rsidR="00CB72F0" w:rsidRPr="00164EDC">
        <w:t xml:space="preserve">nformation will be useful to </w:t>
      </w:r>
      <w:r w:rsidRPr="00164EDC">
        <w:t xml:space="preserve">the </w:t>
      </w:r>
      <w:r w:rsidR="00CB72F0" w:rsidRPr="00164EDC">
        <w:t>Analytics Group</w:t>
      </w:r>
      <w:r w:rsidRPr="00164EDC">
        <w:t xml:space="preserve"> that is formed</w:t>
      </w:r>
      <w:r w:rsidR="00CB72F0" w:rsidRPr="00164EDC">
        <w:t xml:space="preserve">. </w:t>
      </w:r>
      <w:r w:rsidRPr="00164EDC">
        <w:t xml:space="preserve">Amanda noted that we need to </w:t>
      </w:r>
      <w:r w:rsidR="00313A3A" w:rsidRPr="00164EDC">
        <w:t xml:space="preserve">develop </w:t>
      </w:r>
      <w:r w:rsidRPr="00164EDC">
        <w:t xml:space="preserve">analytics </w:t>
      </w:r>
      <w:r w:rsidR="00313A3A" w:rsidRPr="00164EDC">
        <w:t xml:space="preserve">that help us better understand </w:t>
      </w:r>
      <w:r w:rsidRPr="00164EDC">
        <w:t>collecti</w:t>
      </w:r>
      <w:r w:rsidR="00313A3A" w:rsidRPr="00164EDC">
        <w:t>ons</w:t>
      </w:r>
      <w:r w:rsidRPr="00164EDC">
        <w:t xml:space="preserve"> and </w:t>
      </w:r>
      <w:r w:rsidR="00313A3A" w:rsidRPr="00164EDC">
        <w:t xml:space="preserve">resources </w:t>
      </w:r>
      <w:r w:rsidRPr="00164EDC">
        <w:t>acqui</w:t>
      </w:r>
      <w:r w:rsidR="00313A3A" w:rsidRPr="00164EDC">
        <w:t>sition</w:t>
      </w:r>
      <w:r w:rsidRPr="00164EDC">
        <w:t xml:space="preserve">. </w:t>
      </w:r>
      <w:r w:rsidR="00313A3A" w:rsidRPr="00164EDC">
        <w:t xml:space="preserve">Jeffra note that </w:t>
      </w:r>
      <w:r w:rsidRPr="00164EDC">
        <w:t xml:space="preserve">analysis </w:t>
      </w:r>
      <w:r w:rsidR="00313A3A" w:rsidRPr="00164EDC">
        <w:t xml:space="preserve">of </w:t>
      </w:r>
      <w:r w:rsidRPr="00164EDC">
        <w:t xml:space="preserve">selective </w:t>
      </w:r>
      <w:r w:rsidR="00313A3A" w:rsidRPr="00164EDC">
        <w:t>vs.</w:t>
      </w:r>
      <w:r w:rsidRPr="00164EDC">
        <w:t xml:space="preserve"> big deal p</w:t>
      </w:r>
      <w:r w:rsidR="00313A3A" w:rsidRPr="00164EDC">
        <w:t>ackages will be important.</w:t>
      </w:r>
      <w:r w:rsidRPr="00164EDC">
        <w:t xml:space="preserve"> </w:t>
      </w:r>
    </w:p>
    <w:p w:rsidR="007A20A7" w:rsidRPr="00164EDC" w:rsidRDefault="007A20A7" w:rsidP="007A20A7">
      <w:pPr>
        <w:pStyle w:val="List"/>
        <w:rPr>
          <w:b/>
        </w:rPr>
      </w:pPr>
      <w:r w:rsidRPr="00164EDC">
        <w:rPr>
          <w:b/>
        </w:rPr>
        <w:t>III.</w:t>
      </w:r>
      <w:r w:rsidRPr="00164EDC">
        <w:rPr>
          <w:b/>
        </w:rPr>
        <w:tab/>
        <w:t>Working Groups Decisions</w:t>
      </w:r>
    </w:p>
    <w:p w:rsidR="007A20A7" w:rsidRPr="00164EDC" w:rsidRDefault="007A20A7" w:rsidP="007A20A7">
      <w:pPr>
        <w:pStyle w:val="List"/>
        <w:rPr>
          <w:b/>
        </w:rPr>
      </w:pPr>
    </w:p>
    <w:p w:rsidR="00164EDC" w:rsidRPr="00164EDC" w:rsidRDefault="007A20A7" w:rsidP="00164EDC">
      <w:pPr>
        <w:pStyle w:val="ListContinue"/>
      </w:pPr>
      <w:r w:rsidRPr="00164EDC">
        <w:rPr>
          <w:b/>
        </w:rPr>
        <w:t>Premise Affirmed</w:t>
      </w:r>
      <w:r w:rsidRPr="00164EDC">
        <w:t xml:space="preserve">: The CSU Libraries will implement a ULMS in summer 2017, which will provide a suite of central capabilities that could create collective opportunities and efficiencies.   Available funding in the CSU continues to move from central to local allocation, and the allocation of local funding will most likely be driven by the Graduation Initiative.  The funding allocated via COLD is not expected to increase in the near future. </w:t>
      </w:r>
    </w:p>
    <w:p w:rsidR="00164EDC" w:rsidRPr="00164EDC" w:rsidRDefault="00164EDC" w:rsidP="00164EDC">
      <w:pPr>
        <w:pStyle w:val="ListContinue"/>
      </w:pPr>
    </w:p>
    <w:p w:rsidR="007A20A7" w:rsidRPr="00164EDC" w:rsidRDefault="00F14144" w:rsidP="00164EDC">
      <w:pPr>
        <w:ind w:left="360"/>
      </w:pPr>
      <w:r w:rsidRPr="00164EDC">
        <w:rPr>
          <w:b/>
        </w:rPr>
        <w:t>Action 1:</w:t>
      </w:r>
      <w:r w:rsidRPr="00164EDC">
        <w:t xml:space="preserve"> </w:t>
      </w:r>
      <w:r w:rsidR="007A20A7" w:rsidRPr="00164EDC">
        <w:t xml:space="preserve">EAR will focus on licensed electronic resources </w:t>
      </w:r>
      <w:r w:rsidR="007A20A7" w:rsidRPr="00164EDC">
        <w:rPr>
          <w:bCs/>
        </w:rPr>
        <w:t>(ECC, journals, etc.)</w:t>
      </w:r>
      <w:r w:rsidR="007A20A7" w:rsidRPr="00164EDC">
        <w:t>.  Provide COLD with a long-term ECC budget plan, prioritizes and prices new additions, prioritizes and prices eliminations, calendars renewal timelines, and projects budget increases.  Provide COLD with a long-term journals budget plan, prioritizes and prices new additions, prioritizes and prices eliminations, calendars renewal timelines, and projects budget increases.   Provide COLD with a long-term one-time purchase (so things are there as needs for back issues, springer book catalogs, UC book catalogs, etc.) budget plan, prioritizes and prices new additions, prioritizes and prices eliminations, calendars renewal timelines, and projects budget increases.  Reference works as core and coverage needed.  Also answer the question about how might EAR be more useful to negotiations and vendor relations?</w:t>
      </w:r>
    </w:p>
    <w:p w:rsidR="00F14144" w:rsidRPr="00164EDC" w:rsidRDefault="00F14144" w:rsidP="00164EDC">
      <w:pPr>
        <w:ind w:left="360"/>
      </w:pPr>
      <w:r w:rsidRPr="00164EDC">
        <w:rPr>
          <w:b/>
        </w:rPr>
        <w:lastRenderedPageBreak/>
        <w:t>Action 2:</w:t>
      </w:r>
      <w:r w:rsidRPr="00164EDC">
        <w:t xml:space="preserve"> Three working groups will be formed.  Membership will be open to anyone interested.  Amy will put out a call</w:t>
      </w:r>
      <w:r w:rsidR="007A20A7" w:rsidRPr="00164EDC">
        <w:t xml:space="preserve"> for members</w:t>
      </w:r>
      <w:r w:rsidRPr="00164EDC">
        <w:t>. Chair will be an EAR member so we can have a conduit back to the group.</w:t>
      </w:r>
      <w:r w:rsidR="007A20A7" w:rsidRPr="00164EDC">
        <w:t xml:space="preserve">  Group will work on projects related to the descriptions below with some tinkering once group is formed.</w:t>
      </w:r>
    </w:p>
    <w:p w:rsidR="007A20A7" w:rsidRPr="00164EDC" w:rsidRDefault="007A20A7" w:rsidP="00164EDC">
      <w:pPr>
        <w:pStyle w:val="Heading1"/>
        <w:spacing w:before="0"/>
        <w:ind w:left="360"/>
        <w:rPr>
          <w:rFonts w:asciiTheme="minorHAnsi" w:hAnsiTheme="minorHAnsi"/>
          <w:sz w:val="22"/>
          <w:szCs w:val="22"/>
        </w:rPr>
      </w:pPr>
      <w:r w:rsidRPr="00164EDC">
        <w:rPr>
          <w:rFonts w:asciiTheme="minorHAnsi" w:hAnsiTheme="minorHAnsi"/>
          <w:sz w:val="22"/>
          <w:szCs w:val="22"/>
        </w:rPr>
        <w:t>Electronic Resources - Analytics</w:t>
      </w:r>
    </w:p>
    <w:p w:rsidR="007A20A7" w:rsidRPr="00164EDC" w:rsidRDefault="007A20A7" w:rsidP="00164EDC">
      <w:pPr>
        <w:pStyle w:val="BodyText"/>
        <w:ind w:left="360"/>
      </w:pPr>
      <w:r w:rsidRPr="00164EDC">
        <w:t>Provide COLD with and executive summary of on the state of out analytics for collective and individual decision making on electronic resources.  Plus any recommendations for change.</w:t>
      </w:r>
    </w:p>
    <w:p w:rsidR="007A20A7" w:rsidRPr="00164EDC" w:rsidRDefault="007A20A7" w:rsidP="00164EDC">
      <w:pPr>
        <w:pStyle w:val="ListBullet2"/>
        <w:tabs>
          <w:tab w:val="clear" w:pos="720"/>
          <w:tab w:val="num" w:pos="1080"/>
        </w:tabs>
      </w:pPr>
      <w:r w:rsidRPr="00164EDC">
        <w:t>Where does data come from (IPEDS, ULMS, CDers, Vendors) centrally and individually.</w:t>
      </w:r>
    </w:p>
    <w:p w:rsidR="007A20A7" w:rsidRPr="00164EDC" w:rsidRDefault="007A20A7" w:rsidP="00164EDC">
      <w:pPr>
        <w:pStyle w:val="ListBullet2"/>
        <w:tabs>
          <w:tab w:val="clear" w:pos="720"/>
          <w:tab w:val="num" w:pos="1080"/>
        </w:tabs>
      </w:pPr>
      <w:r w:rsidRPr="00164EDC">
        <w:t>What is the quality of that data</w:t>
      </w:r>
    </w:p>
    <w:p w:rsidR="007A20A7" w:rsidRPr="00164EDC" w:rsidRDefault="007A20A7" w:rsidP="00164EDC">
      <w:pPr>
        <w:pStyle w:val="ListBullet2"/>
        <w:tabs>
          <w:tab w:val="clear" w:pos="720"/>
          <w:tab w:val="num" w:pos="1080"/>
        </w:tabs>
      </w:pPr>
      <w:r w:rsidRPr="00164EDC">
        <w:t>When is it available</w:t>
      </w:r>
    </w:p>
    <w:p w:rsidR="007A20A7" w:rsidRPr="00164EDC" w:rsidRDefault="007A20A7" w:rsidP="00164EDC">
      <w:pPr>
        <w:pStyle w:val="ListBullet2"/>
        <w:tabs>
          <w:tab w:val="clear" w:pos="720"/>
          <w:tab w:val="num" w:pos="1080"/>
        </w:tabs>
      </w:pPr>
      <w:r w:rsidRPr="00164EDC">
        <w:t>What does it tell us</w:t>
      </w:r>
    </w:p>
    <w:p w:rsidR="007A20A7" w:rsidRPr="00164EDC" w:rsidRDefault="007A20A7" w:rsidP="00164EDC">
      <w:pPr>
        <w:pStyle w:val="ListBullet2"/>
        <w:tabs>
          <w:tab w:val="clear" w:pos="720"/>
          <w:tab w:val="num" w:pos="1080"/>
        </w:tabs>
      </w:pPr>
      <w:r w:rsidRPr="00164EDC">
        <w:t>What decisions could it help us make in terms of acquisition, negotiation, renegotiation, renewal, or elimination</w:t>
      </w:r>
    </w:p>
    <w:p w:rsidR="007A20A7" w:rsidRPr="00164EDC" w:rsidRDefault="007A20A7" w:rsidP="00164EDC">
      <w:pPr>
        <w:pStyle w:val="ListBullet2"/>
        <w:tabs>
          <w:tab w:val="clear" w:pos="720"/>
          <w:tab w:val="num" w:pos="1080"/>
        </w:tabs>
      </w:pPr>
      <w:r w:rsidRPr="00164EDC">
        <w:t>What needs changing to make better decisions in terms of acquisition, negotiation, renegotiation, renewal, or elimination</w:t>
      </w:r>
    </w:p>
    <w:p w:rsidR="007A20A7" w:rsidRPr="00164EDC" w:rsidRDefault="007A20A7" w:rsidP="00164EDC">
      <w:pPr>
        <w:pStyle w:val="ListBullet2"/>
        <w:tabs>
          <w:tab w:val="clear" w:pos="720"/>
          <w:tab w:val="num" w:pos="1080"/>
        </w:tabs>
      </w:pPr>
      <w:r w:rsidRPr="00164EDC">
        <w:t>What might be missing to make better decisions in terms of acquisition, negotiation, renegotiation, renewal, or elimination</w:t>
      </w:r>
    </w:p>
    <w:p w:rsidR="007A20A7" w:rsidRPr="00164EDC" w:rsidRDefault="007A20A7" w:rsidP="00164EDC">
      <w:pPr>
        <w:pStyle w:val="Heading1"/>
        <w:spacing w:before="100" w:beforeAutospacing="1"/>
        <w:ind w:left="360"/>
        <w:rPr>
          <w:rFonts w:asciiTheme="minorHAnsi" w:hAnsiTheme="minorHAnsi"/>
          <w:sz w:val="22"/>
          <w:szCs w:val="22"/>
        </w:rPr>
      </w:pPr>
      <w:r w:rsidRPr="00164EDC">
        <w:rPr>
          <w:rFonts w:asciiTheme="minorHAnsi" w:hAnsiTheme="minorHAnsi"/>
          <w:sz w:val="22"/>
          <w:szCs w:val="22"/>
        </w:rPr>
        <w:t>Electronic Resource – Electronic Books</w:t>
      </w:r>
    </w:p>
    <w:p w:rsidR="007A20A7" w:rsidRPr="00164EDC" w:rsidRDefault="007A20A7" w:rsidP="00164EDC">
      <w:pPr>
        <w:pStyle w:val="BodyText"/>
        <w:ind w:left="360"/>
      </w:pPr>
      <w:r w:rsidRPr="00164EDC">
        <w:t>Provide COLD with a proposal for moving electronic book acquisition from local to central post ULMS Implementation.</w:t>
      </w:r>
    </w:p>
    <w:p w:rsidR="007A20A7" w:rsidRPr="00164EDC" w:rsidRDefault="007A20A7" w:rsidP="00164EDC">
      <w:pPr>
        <w:pStyle w:val="ListBullet2"/>
        <w:tabs>
          <w:tab w:val="clear" w:pos="720"/>
          <w:tab w:val="num" w:pos="1080"/>
        </w:tabs>
      </w:pPr>
      <w:r w:rsidRPr="00164EDC">
        <w:t>How could this be handled centrally?</w:t>
      </w:r>
    </w:p>
    <w:p w:rsidR="007A20A7" w:rsidRPr="00164EDC" w:rsidRDefault="007A20A7" w:rsidP="00164EDC">
      <w:pPr>
        <w:pStyle w:val="ListBullet2"/>
        <w:tabs>
          <w:tab w:val="clear" w:pos="720"/>
          <w:tab w:val="num" w:pos="1080"/>
        </w:tabs>
      </w:pPr>
      <w:r w:rsidRPr="00164EDC">
        <w:t>Vendors</w:t>
      </w:r>
    </w:p>
    <w:p w:rsidR="007A20A7" w:rsidRPr="00164EDC" w:rsidRDefault="007A20A7" w:rsidP="00164EDC">
      <w:pPr>
        <w:pStyle w:val="ListBullet2"/>
        <w:tabs>
          <w:tab w:val="clear" w:pos="720"/>
          <w:tab w:val="num" w:pos="1080"/>
        </w:tabs>
      </w:pPr>
      <w:r w:rsidRPr="00164EDC">
        <w:t>PDA or Non-PDA</w:t>
      </w:r>
    </w:p>
    <w:p w:rsidR="007A20A7" w:rsidRPr="00164EDC" w:rsidRDefault="007A20A7" w:rsidP="00164EDC">
      <w:pPr>
        <w:pStyle w:val="ListBullet2"/>
        <w:tabs>
          <w:tab w:val="clear" w:pos="720"/>
          <w:tab w:val="num" w:pos="1080"/>
        </w:tabs>
      </w:pPr>
      <w:r w:rsidRPr="00164EDC">
        <w:t>Perpetuity only/Blend/Licensed Only</w:t>
      </w:r>
    </w:p>
    <w:p w:rsidR="007A20A7" w:rsidRPr="00164EDC" w:rsidRDefault="007A20A7" w:rsidP="00164EDC">
      <w:pPr>
        <w:pStyle w:val="ListBullet2"/>
        <w:tabs>
          <w:tab w:val="clear" w:pos="720"/>
          <w:tab w:val="num" w:pos="1080"/>
        </w:tabs>
      </w:pPr>
      <w:r w:rsidRPr="00164EDC">
        <w:t>How might we fund with no new monies (request annual $ from CO, everyone kicks in X amount like journals or ULMS).</w:t>
      </w:r>
    </w:p>
    <w:p w:rsidR="007A20A7" w:rsidRPr="00164EDC" w:rsidRDefault="007A20A7" w:rsidP="00164EDC">
      <w:pPr>
        <w:pStyle w:val="ListBullet2"/>
        <w:tabs>
          <w:tab w:val="clear" w:pos="720"/>
          <w:tab w:val="num" w:pos="1080"/>
        </w:tabs>
      </w:pPr>
      <w:r w:rsidRPr="00164EDC">
        <w:t>Conversion of high use electronic book to 23</w:t>
      </w:r>
    </w:p>
    <w:p w:rsidR="007A20A7" w:rsidRPr="00164EDC" w:rsidRDefault="007A20A7" w:rsidP="00164EDC">
      <w:pPr>
        <w:pStyle w:val="ListBullet2"/>
        <w:tabs>
          <w:tab w:val="clear" w:pos="720"/>
          <w:tab w:val="num" w:pos="1080"/>
        </w:tabs>
      </w:pPr>
      <w:r w:rsidRPr="00164EDC">
        <w:t>Phase out local acquisition?</w:t>
      </w:r>
    </w:p>
    <w:p w:rsidR="007A20A7" w:rsidRPr="00164EDC" w:rsidRDefault="007A20A7" w:rsidP="00164EDC">
      <w:pPr>
        <w:pStyle w:val="ListBullet2"/>
        <w:tabs>
          <w:tab w:val="clear" w:pos="720"/>
          <w:tab w:val="num" w:pos="1080"/>
        </w:tabs>
      </w:pPr>
      <w:r w:rsidRPr="00164EDC">
        <w:t>Reference works</w:t>
      </w:r>
    </w:p>
    <w:p w:rsidR="007A20A7" w:rsidRPr="00164EDC" w:rsidRDefault="007A20A7" w:rsidP="00164EDC">
      <w:pPr>
        <w:pStyle w:val="Heading1"/>
        <w:spacing w:before="100" w:beforeAutospacing="1"/>
        <w:ind w:left="360"/>
        <w:rPr>
          <w:rFonts w:asciiTheme="minorHAnsi" w:hAnsiTheme="minorHAnsi"/>
          <w:sz w:val="22"/>
          <w:szCs w:val="22"/>
        </w:rPr>
      </w:pPr>
      <w:r w:rsidRPr="00164EDC">
        <w:rPr>
          <w:rFonts w:asciiTheme="minorHAnsi" w:hAnsiTheme="minorHAnsi"/>
          <w:sz w:val="22"/>
          <w:szCs w:val="22"/>
        </w:rPr>
        <w:t>Electronic Resource – Media</w:t>
      </w:r>
    </w:p>
    <w:p w:rsidR="007A20A7" w:rsidRPr="00164EDC" w:rsidRDefault="007A20A7" w:rsidP="00164EDC">
      <w:pPr>
        <w:pStyle w:val="BodyText"/>
        <w:ind w:firstLine="360"/>
      </w:pPr>
      <w:r w:rsidRPr="00164EDC">
        <w:t xml:space="preserve">Provide COLD with a proposal for a media pilot for post ULMS Implementation. </w:t>
      </w:r>
    </w:p>
    <w:p w:rsidR="007A20A7" w:rsidRPr="00164EDC" w:rsidRDefault="007A20A7" w:rsidP="00164EDC">
      <w:pPr>
        <w:pStyle w:val="ListBullet2"/>
        <w:tabs>
          <w:tab w:val="clear" w:pos="720"/>
          <w:tab w:val="num" w:pos="1080"/>
        </w:tabs>
      </w:pPr>
      <w:r w:rsidRPr="00164EDC">
        <w:t>Acquire or license?</w:t>
      </w:r>
    </w:p>
    <w:p w:rsidR="007A20A7" w:rsidRPr="00164EDC" w:rsidRDefault="007A20A7" w:rsidP="00164EDC">
      <w:pPr>
        <w:pStyle w:val="ListBullet2"/>
        <w:tabs>
          <w:tab w:val="clear" w:pos="720"/>
          <w:tab w:val="num" w:pos="1080"/>
        </w:tabs>
      </w:pPr>
      <w:r w:rsidRPr="00164EDC">
        <w:t>System to stream (hosted by CSU or individual vendors)</w:t>
      </w:r>
    </w:p>
    <w:p w:rsidR="007A20A7" w:rsidRPr="00164EDC" w:rsidRDefault="007A20A7" w:rsidP="00164EDC">
      <w:pPr>
        <w:pStyle w:val="ListBullet2"/>
        <w:tabs>
          <w:tab w:val="clear" w:pos="720"/>
          <w:tab w:val="num" w:pos="1080"/>
        </w:tabs>
      </w:pPr>
      <w:r w:rsidRPr="00164EDC">
        <w:t>Could this be handled centrally?</w:t>
      </w:r>
    </w:p>
    <w:p w:rsidR="007A20A7" w:rsidRPr="00164EDC" w:rsidRDefault="007A20A7" w:rsidP="00164EDC">
      <w:pPr>
        <w:pStyle w:val="ListBullet2"/>
        <w:tabs>
          <w:tab w:val="clear" w:pos="720"/>
          <w:tab w:val="num" w:pos="1080"/>
        </w:tabs>
      </w:pPr>
      <w:r w:rsidRPr="00164EDC">
        <w:t>Vendors</w:t>
      </w:r>
    </w:p>
    <w:p w:rsidR="007A20A7" w:rsidRPr="00164EDC" w:rsidRDefault="007A20A7" w:rsidP="00164EDC">
      <w:pPr>
        <w:pStyle w:val="ListBullet2"/>
        <w:tabs>
          <w:tab w:val="clear" w:pos="720"/>
          <w:tab w:val="num" w:pos="1080"/>
        </w:tabs>
      </w:pPr>
      <w:r w:rsidRPr="00164EDC">
        <w:t>PDA or Non-PDA</w:t>
      </w:r>
    </w:p>
    <w:p w:rsidR="007A20A7" w:rsidRPr="00164EDC" w:rsidRDefault="007A20A7" w:rsidP="00164EDC">
      <w:pPr>
        <w:pStyle w:val="ListBullet2"/>
        <w:tabs>
          <w:tab w:val="clear" w:pos="720"/>
          <w:tab w:val="num" w:pos="1080"/>
        </w:tabs>
      </w:pPr>
      <w:r w:rsidRPr="00164EDC">
        <w:t>How might we fund with no new monies (request annual $ from CO, everyone kicks in X amount like journals or ULMS).</w:t>
      </w:r>
    </w:p>
    <w:p w:rsidR="007A20A7" w:rsidRPr="00164EDC" w:rsidRDefault="007A20A7" w:rsidP="00164EDC">
      <w:pPr>
        <w:pStyle w:val="ListBullet2"/>
        <w:tabs>
          <w:tab w:val="clear" w:pos="720"/>
          <w:tab w:val="num" w:pos="1080"/>
        </w:tabs>
      </w:pPr>
      <w:r w:rsidRPr="00164EDC">
        <w:t>Potential book chapter</w:t>
      </w:r>
    </w:p>
    <w:p w:rsidR="007A20A7" w:rsidRPr="00164EDC" w:rsidRDefault="007A20A7" w:rsidP="00164EDC">
      <w:pPr>
        <w:ind w:left="360"/>
      </w:pPr>
    </w:p>
    <w:p w:rsidR="00781E6D" w:rsidRPr="00164EDC" w:rsidRDefault="008011E1" w:rsidP="00F14144">
      <w:pPr>
        <w:pStyle w:val="List"/>
        <w:rPr>
          <w:b/>
        </w:rPr>
      </w:pPr>
      <w:r w:rsidRPr="00164EDC">
        <w:rPr>
          <w:b/>
        </w:rPr>
        <w:t>IV.</w:t>
      </w:r>
      <w:r w:rsidRPr="00164EDC">
        <w:rPr>
          <w:b/>
        </w:rPr>
        <w:tab/>
        <w:t>Other Concerns</w:t>
      </w:r>
    </w:p>
    <w:p w:rsidR="00781E6D" w:rsidRPr="00164EDC" w:rsidRDefault="00F14144" w:rsidP="00F14144">
      <w:pPr>
        <w:ind w:left="360"/>
      </w:pPr>
      <w:r w:rsidRPr="00164EDC">
        <w:lastRenderedPageBreak/>
        <w:t xml:space="preserve">Wendy @ CSUDH asked via chat if anyone else had sticker shock at the Elsevier renewal.  </w:t>
      </w:r>
      <w:r w:rsidR="00164EDC">
        <w:t>We knew</w:t>
      </w:r>
      <w:r w:rsidRPr="00164EDC">
        <w:t xml:space="preserve"> the subsidy was ending, but the increase was...unpleasant.  Amanda @ CSUB chatted that was not a happy renewal.  Chris Bulock @ CSUN chatted that our Elsevier renewal was okay, but the Sage renewal was quite shocking for CSUN.  I don't think we had realized how heavy the subsidy had been.  Amy will add this to the conversation on ECC/Journal renewal timelines and information.</w:t>
      </w:r>
    </w:p>
    <w:p w:rsidR="00F14144" w:rsidRPr="00164EDC" w:rsidRDefault="00F14144" w:rsidP="00F14144">
      <w:pPr>
        <w:pStyle w:val="List"/>
        <w:rPr>
          <w:b/>
        </w:rPr>
      </w:pPr>
      <w:r w:rsidRPr="00164EDC">
        <w:rPr>
          <w:b/>
        </w:rPr>
        <w:t>V.</w:t>
      </w:r>
      <w:r w:rsidRPr="00164EDC">
        <w:rPr>
          <w:b/>
        </w:rPr>
        <w:tab/>
        <w:t>Upcoming Meetings</w:t>
      </w:r>
    </w:p>
    <w:p w:rsidR="008011E1" w:rsidRPr="00164EDC" w:rsidRDefault="008011E1" w:rsidP="00F14144">
      <w:pPr>
        <w:pStyle w:val="ListContinue"/>
      </w:pPr>
      <w:r w:rsidRPr="00164EDC">
        <w:t>January 26, 9-10:30 am</w:t>
      </w:r>
      <w:r w:rsidR="00F14144" w:rsidRPr="00164EDC">
        <w:t xml:space="preserve"> &amp; </w:t>
      </w:r>
      <w:r w:rsidRPr="00164EDC">
        <w:t>April 7, 1-2:30 pm</w:t>
      </w:r>
    </w:p>
    <w:p w:rsidR="00F55678" w:rsidRPr="00164EDC" w:rsidRDefault="00F55678" w:rsidP="008011E1">
      <w:pPr>
        <w:rPr>
          <w:b/>
        </w:rPr>
      </w:pPr>
    </w:p>
    <w:p w:rsidR="00A91479" w:rsidRPr="00164EDC" w:rsidRDefault="00A91479" w:rsidP="008011E1">
      <w:pPr>
        <w:rPr>
          <w:b/>
        </w:rPr>
      </w:pPr>
    </w:p>
    <w:sectPr w:rsidR="00A91479" w:rsidRPr="00164EDC" w:rsidSect="00164ED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CA8" w:rsidRDefault="00883CA8" w:rsidP="00C90316">
      <w:pPr>
        <w:spacing w:after="0" w:line="240" w:lineRule="auto"/>
      </w:pPr>
      <w:r>
        <w:separator/>
      </w:r>
    </w:p>
  </w:endnote>
  <w:endnote w:type="continuationSeparator" w:id="0">
    <w:p w:rsidR="00883CA8" w:rsidRDefault="00883CA8" w:rsidP="00C9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69370"/>
      <w:docPartObj>
        <w:docPartGallery w:val="Page Numbers (Bottom of Page)"/>
        <w:docPartUnique/>
      </w:docPartObj>
    </w:sdtPr>
    <w:sdtEndPr>
      <w:rPr>
        <w:noProof/>
      </w:rPr>
    </w:sdtEndPr>
    <w:sdtContent>
      <w:p w:rsidR="00DC3608" w:rsidRDefault="00DC3608">
        <w:pPr>
          <w:pStyle w:val="Footer"/>
          <w:jc w:val="right"/>
        </w:pPr>
        <w:r>
          <w:fldChar w:fldCharType="begin"/>
        </w:r>
        <w:r>
          <w:instrText xml:space="preserve"> PAGE   \* MERGEFORMAT </w:instrText>
        </w:r>
        <w:r>
          <w:fldChar w:fldCharType="separate"/>
        </w:r>
        <w:r w:rsidR="00DC23EC">
          <w:rPr>
            <w:noProof/>
          </w:rPr>
          <w:t>1</w:t>
        </w:r>
        <w:r>
          <w:rPr>
            <w:noProof/>
          </w:rPr>
          <w:fldChar w:fldCharType="end"/>
        </w:r>
      </w:p>
    </w:sdtContent>
  </w:sdt>
  <w:p w:rsidR="00DC3608" w:rsidRDefault="00DC36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CA8" w:rsidRDefault="00883CA8" w:rsidP="00C90316">
      <w:pPr>
        <w:spacing w:after="0" w:line="240" w:lineRule="auto"/>
      </w:pPr>
      <w:r>
        <w:separator/>
      </w:r>
    </w:p>
  </w:footnote>
  <w:footnote w:type="continuationSeparator" w:id="0">
    <w:p w:rsidR="00883CA8" w:rsidRDefault="00883CA8" w:rsidP="00C903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E2C228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3FE4CF4"/>
    <w:multiLevelType w:val="hybridMultilevel"/>
    <w:tmpl w:val="19A2A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FD31B2"/>
    <w:multiLevelType w:val="hybridMultilevel"/>
    <w:tmpl w:val="2F54FE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78"/>
    <w:rsid w:val="00032990"/>
    <w:rsid w:val="000B3420"/>
    <w:rsid w:val="00136E75"/>
    <w:rsid w:val="00164EDC"/>
    <w:rsid w:val="00196424"/>
    <w:rsid w:val="002009E9"/>
    <w:rsid w:val="00203BEC"/>
    <w:rsid w:val="002123CD"/>
    <w:rsid w:val="002218D0"/>
    <w:rsid w:val="00222BF0"/>
    <w:rsid w:val="00223308"/>
    <w:rsid w:val="00232C53"/>
    <w:rsid w:val="00281EA0"/>
    <w:rsid w:val="0028718E"/>
    <w:rsid w:val="002912AB"/>
    <w:rsid w:val="00291C80"/>
    <w:rsid w:val="00313A3A"/>
    <w:rsid w:val="003952CE"/>
    <w:rsid w:val="00433854"/>
    <w:rsid w:val="004A0588"/>
    <w:rsid w:val="004B3C96"/>
    <w:rsid w:val="00523E38"/>
    <w:rsid w:val="005336FB"/>
    <w:rsid w:val="005805D7"/>
    <w:rsid w:val="005A0E4F"/>
    <w:rsid w:val="005D6442"/>
    <w:rsid w:val="00633111"/>
    <w:rsid w:val="00663B97"/>
    <w:rsid w:val="006A75C6"/>
    <w:rsid w:val="0072245E"/>
    <w:rsid w:val="0072608E"/>
    <w:rsid w:val="007440C5"/>
    <w:rsid w:val="00776734"/>
    <w:rsid w:val="00781E6D"/>
    <w:rsid w:val="007A20A7"/>
    <w:rsid w:val="007A26A0"/>
    <w:rsid w:val="007D1485"/>
    <w:rsid w:val="007E1002"/>
    <w:rsid w:val="008011E1"/>
    <w:rsid w:val="00851AF5"/>
    <w:rsid w:val="00866748"/>
    <w:rsid w:val="00883CA8"/>
    <w:rsid w:val="008D6D52"/>
    <w:rsid w:val="008E6B21"/>
    <w:rsid w:val="00937742"/>
    <w:rsid w:val="00966F3D"/>
    <w:rsid w:val="00A0512A"/>
    <w:rsid w:val="00A46FDA"/>
    <w:rsid w:val="00A8555D"/>
    <w:rsid w:val="00A91479"/>
    <w:rsid w:val="00A93DED"/>
    <w:rsid w:val="00AB54D9"/>
    <w:rsid w:val="00B25D9A"/>
    <w:rsid w:val="00B27657"/>
    <w:rsid w:val="00B30E8C"/>
    <w:rsid w:val="00B32B82"/>
    <w:rsid w:val="00B64225"/>
    <w:rsid w:val="00B851CF"/>
    <w:rsid w:val="00C150C1"/>
    <w:rsid w:val="00C66E69"/>
    <w:rsid w:val="00C90316"/>
    <w:rsid w:val="00CA02E2"/>
    <w:rsid w:val="00CA56F4"/>
    <w:rsid w:val="00CA7F6F"/>
    <w:rsid w:val="00CB72F0"/>
    <w:rsid w:val="00CC2274"/>
    <w:rsid w:val="00CD106E"/>
    <w:rsid w:val="00D17B8B"/>
    <w:rsid w:val="00DC23EC"/>
    <w:rsid w:val="00DC3608"/>
    <w:rsid w:val="00DE0550"/>
    <w:rsid w:val="00E10557"/>
    <w:rsid w:val="00F05B8D"/>
    <w:rsid w:val="00F14144"/>
    <w:rsid w:val="00F55678"/>
    <w:rsid w:val="00F64AB8"/>
    <w:rsid w:val="00F6519F"/>
    <w:rsid w:val="00F90850"/>
    <w:rsid w:val="00F93AB0"/>
    <w:rsid w:val="00FE78A3"/>
    <w:rsid w:val="00FF4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624EC9-9F39-4AD1-A7C8-A5E180D7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011E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5678"/>
    <w:rPr>
      <w:color w:val="0000FF" w:themeColor="hyperlink"/>
      <w:u w:val="single"/>
    </w:rPr>
  </w:style>
  <w:style w:type="character" w:styleId="FollowedHyperlink">
    <w:name w:val="FollowedHyperlink"/>
    <w:basedOn w:val="DefaultParagraphFont"/>
    <w:uiPriority w:val="99"/>
    <w:semiHidden/>
    <w:unhideWhenUsed/>
    <w:rsid w:val="00F55678"/>
    <w:rPr>
      <w:color w:val="800080" w:themeColor="followedHyperlink"/>
      <w:u w:val="single"/>
    </w:rPr>
  </w:style>
  <w:style w:type="paragraph" w:styleId="ListParagraph">
    <w:name w:val="List Paragraph"/>
    <w:basedOn w:val="Normal"/>
    <w:uiPriority w:val="34"/>
    <w:qFormat/>
    <w:rsid w:val="002009E9"/>
    <w:pPr>
      <w:ind w:left="720"/>
      <w:contextualSpacing/>
    </w:pPr>
  </w:style>
  <w:style w:type="paragraph" w:styleId="Header">
    <w:name w:val="header"/>
    <w:basedOn w:val="Normal"/>
    <w:link w:val="HeaderChar"/>
    <w:uiPriority w:val="99"/>
    <w:unhideWhenUsed/>
    <w:rsid w:val="00C90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316"/>
  </w:style>
  <w:style w:type="paragraph" w:styleId="Footer">
    <w:name w:val="footer"/>
    <w:basedOn w:val="Normal"/>
    <w:link w:val="FooterChar"/>
    <w:uiPriority w:val="99"/>
    <w:unhideWhenUsed/>
    <w:rsid w:val="00C90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316"/>
  </w:style>
  <w:style w:type="character" w:customStyle="1" w:styleId="Heading1Char">
    <w:name w:val="Heading 1 Char"/>
    <w:basedOn w:val="DefaultParagraphFont"/>
    <w:link w:val="Heading1"/>
    <w:uiPriority w:val="9"/>
    <w:rsid w:val="008011E1"/>
    <w:rPr>
      <w:rFonts w:asciiTheme="majorHAnsi" w:eastAsiaTheme="majorEastAsia" w:hAnsiTheme="majorHAnsi" w:cstheme="majorBidi"/>
      <w:b/>
      <w:bCs/>
      <w:color w:val="365F91" w:themeColor="accent1" w:themeShade="BF"/>
      <w:sz w:val="28"/>
      <w:szCs w:val="28"/>
    </w:rPr>
  </w:style>
  <w:style w:type="paragraph" w:styleId="List">
    <w:name w:val="List"/>
    <w:basedOn w:val="Normal"/>
    <w:uiPriority w:val="99"/>
    <w:unhideWhenUsed/>
    <w:rsid w:val="008011E1"/>
    <w:pPr>
      <w:spacing w:after="0" w:line="240" w:lineRule="auto"/>
      <w:ind w:left="360" w:hanging="360"/>
    </w:pPr>
  </w:style>
  <w:style w:type="paragraph" w:styleId="List2">
    <w:name w:val="List 2"/>
    <w:basedOn w:val="Normal"/>
    <w:uiPriority w:val="99"/>
    <w:unhideWhenUsed/>
    <w:rsid w:val="008011E1"/>
    <w:pPr>
      <w:spacing w:after="0" w:line="240" w:lineRule="auto"/>
      <w:ind w:left="720" w:hanging="360"/>
    </w:pPr>
  </w:style>
  <w:style w:type="paragraph" w:styleId="ListBullet2">
    <w:name w:val="List Bullet 2"/>
    <w:basedOn w:val="Normal"/>
    <w:uiPriority w:val="99"/>
    <w:semiHidden/>
    <w:unhideWhenUsed/>
    <w:rsid w:val="008011E1"/>
    <w:pPr>
      <w:numPr>
        <w:numId w:val="1"/>
      </w:numPr>
      <w:spacing w:after="0" w:line="240" w:lineRule="auto"/>
    </w:pPr>
  </w:style>
  <w:style w:type="paragraph" w:styleId="BodyText">
    <w:name w:val="Body Text"/>
    <w:basedOn w:val="Normal"/>
    <w:link w:val="BodyTextChar"/>
    <w:uiPriority w:val="99"/>
    <w:semiHidden/>
    <w:unhideWhenUsed/>
    <w:rsid w:val="008011E1"/>
    <w:pPr>
      <w:spacing w:after="120" w:line="240" w:lineRule="auto"/>
    </w:pPr>
  </w:style>
  <w:style w:type="character" w:customStyle="1" w:styleId="BodyTextChar">
    <w:name w:val="Body Text Char"/>
    <w:basedOn w:val="DefaultParagraphFont"/>
    <w:link w:val="BodyText"/>
    <w:uiPriority w:val="99"/>
    <w:semiHidden/>
    <w:rsid w:val="008011E1"/>
  </w:style>
  <w:style w:type="paragraph" w:styleId="ListContinue">
    <w:name w:val="List Continue"/>
    <w:basedOn w:val="Normal"/>
    <w:uiPriority w:val="99"/>
    <w:unhideWhenUsed/>
    <w:rsid w:val="008011E1"/>
    <w:pPr>
      <w:spacing w:after="120" w:line="240" w:lineRule="auto"/>
      <w:ind w:left="360"/>
    </w:pPr>
  </w:style>
  <w:style w:type="paragraph" w:styleId="ListContinue2">
    <w:name w:val="List Continue 2"/>
    <w:basedOn w:val="Normal"/>
    <w:uiPriority w:val="99"/>
    <w:unhideWhenUsed/>
    <w:rsid w:val="008011E1"/>
    <w:pPr>
      <w:spacing w:after="120" w:line="240" w:lineRule="auto"/>
      <w:ind w:left="720"/>
    </w:pPr>
  </w:style>
  <w:style w:type="paragraph" w:styleId="BodyTextIndent">
    <w:name w:val="Body Text Indent"/>
    <w:basedOn w:val="Normal"/>
    <w:link w:val="BodyTextIndentChar"/>
    <w:uiPriority w:val="99"/>
    <w:semiHidden/>
    <w:unhideWhenUsed/>
    <w:rsid w:val="005805D7"/>
    <w:pPr>
      <w:spacing w:after="120" w:line="240" w:lineRule="auto"/>
      <w:ind w:left="360"/>
    </w:pPr>
  </w:style>
  <w:style w:type="character" w:customStyle="1" w:styleId="BodyTextIndentChar">
    <w:name w:val="Body Text Indent Char"/>
    <w:basedOn w:val="DefaultParagraphFont"/>
    <w:link w:val="BodyTextIndent"/>
    <w:uiPriority w:val="99"/>
    <w:semiHidden/>
    <w:rsid w:val="00580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15706">
      <w:bodyDiv w:val="1"/>
      <w:marLeft w:val="0"/>
      <w:marRight w:val="0"/>
      <w:marTop w:val="0"/>
      <w:marBottom w:val="0"/>
      <w:divBdr>
        <w:top w:val="none" w:sz="0" w:space="0" w:color="auto"/>
        <w:left w:val="none" w:sz="0" w:space="0" w:color="auto"/>
        <w:bottom w:val="none" w:sz="0" w:space="0" w:color="auto"/>
        <w:right w:val="none" w:sz="0" w:space="0" w:color="auto"/>
      </w:divBdr>
    </w:div>
    <w:div w:id="135556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alstate.edu/AcadAff/ethnicstudiesrepor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1594</Words>
  <Characters>9089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glw11</dc:creator>
  <cp:lastModifiedBy>Stover, Mark E</cp:lastModifiedBy>
  <cp:revision>2</cp:revision>
  <dcterms:created xsi:type="dcterms:W3CDTF">2016-10-20T00:18:00Z</dcterms:created>
  <dcterms:modified xsi:type="dcterms:W3CDTF">2016-10-20T00:18:00Z</dcterms:modified>
</cp:coreProperties>
</file>