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E9" w:rsidRPr="0079143F" w:rsidRDefault="00F55678">
      <w:pPr>
        <w:rPr>
          <w:b/>
        </w:rPr>
      </w:pPr>
      <w:r w:rsidRPr="0079143F">
        <w:rPr>
          <w:b/>
        </w:rPr>
        <w:t xml:space="preserve">EAR </w:t>
      </w:r>
      <w:r w:rsidR="002009E9" w:rsidRPr="0079143F">
        <w:rPr>
          <w:b/>
        </w:rPr>
        <w:t xml:space="preserve">Meeting </w:t>
      </w:r>
      <w:r w:rsidR="00E31023">
        <w:rPr>
          <w:b/>
        </w:rPr>
        <w:t>Minutes</w:t>
      </w:r>
    </w:p>
    <w:p w:rsidR="002009E9" w:rsidRPr="0079143F" w:rsidRDefault="006434DB" w:rsidP="002009E9">
      <w:pPr>
        <w:rPr>
          <w:b/>
        </w:rPr>
      </w:pPr>
      <w:r>
        <w:rPr>
          <w:b/>
        </w:rPr>
        <w:t xml:space="preserve">The meeting was held on </w:t>
      </w:r>
      <w:r w:rsidR="006C2955" w:rsidRPr="0079143F">
        <w:rPr>
          <w:b/>
        </w:rPr>
        <w:t>January 26</w:t>
      </w:r>
      <w:r w:rsidR="002009E9" w:rsidRPr="0079143F">
        <w:rPr>
          <w:b/>
        </w:rPr>
        <w:t xml:space="preserve">, 2016, </w:t>
      </w:r>
      <w:r w:rsidR="006C2955" w:rsidRPr="0079143F">
        <w:rPr>
          <w:b/>
        </w:rPr>
        <w:t>9:00-11:00am</w:t>
      </w:r>
    </w:p>
    <w:p w:rsidR="001E5E50" w:rsidRPr="0079143F" w:rsidRDefault="006434DB" w:rsidP="006434DB">
      <w:pPr>
        <w:autoSpaceDE w:val="0"/>
        <w:autoSpaceDN w:val="0"/>
        <w:adjustRightInd w:val="0"/>
        <w:rPr>
          <w:rFonts w:ascii="Calibri" w:hAnsi="Calibri" w:cs="Calibri"/>
        </w:rPr>
      </w:pPr>
      <w:r>
        <w:rPr>
          <w:rFonts w:ascii="Calibri" w:hAnsi="Calibri" w:cs="Calibri"/>
        </w:rPr>
        <w:t>Members and guests convened via Zoom and/or phone at 9:00 a.m.</w:t>
      </w:r>
    </w:p>
    <w:p w:rsidR="008118E2" w:rsidRDefault="00BC62F1" w:rsidP="008118E2">
      <w:r>
        <w:t>Members</w:t>
      </w:r>
      <w:r w:rsidR="008118E2" w:rsidRPr="00164EDC">
        <w:t>: Amy Wallace (Chair)(</w:t>
      </w:r>
      <w:r w:rsidR="008118E2">
        <w:t>CSUCI)</w:t>
      </w:r>
      <w:r w:rsidR="008118E2" w:rsidRPr="00164EDC">
        <w:t>, Laurel Bliss (SDSU) Naomi Moy (CSUDH), Amanda Grombly (CSUB), Kimberley Smith (</w:t>
      </w:r>
      <w:proofErr w:type="spellStart"/>
      <w:r w:rsidR="008118E2" w:rsidRPr="00164EDC">
        <w:t>CSUF</w:t>
      </w:r>
      <w:r>
        <w:t>r</w:t>
      </w:r>
      <w:proofErr w:type="spellEnd"/>
      <w:r w:rsidR="008118E2" w:rsidRPr="00164EDC">
        <w:t xml:space="preserve">), </w:t>
      </w:r>
      <w:r w:rsidR="008118E2">
        <w:t>Tim Strawn (SLO)</w:t>
      </w:r>
      <w:r w:rsidR="008118E2" w:rsidRPr="00164EDC">
        <w:t xml:space="preserve">, George Wrenn (CSUH) </w:t>
      </w:r>
    </w:p>
    <w:p w:rsidR="008118E2" w:rsidRPr="00164EDC" w:rsidRDefault="00BC62F1" w:rsidP="008118E2">
      <w:r>
        <w:t>CO</w:t>
      </w:r>
      <w:r w:rsidR="008118E2">
        <w:t>: Terri Joiner</w:t>
      </w:r>
      <w:r w:rsidR="008118E2" w:rsidRPr="00164EDC">
        <w:t xml:space="preserve">, Jessica </w:t>
      </w:r>
      <w:proofErr w:type="spellStart"/>
      <w:r w:rsidR="008118E2" w:rsidRPr="00164EDC">
        <w:t>Hartwigsen</w:t>
      </w:r>
      <w:proofErr w:type="spellEnd"/>
      <w:r w:rsidR="008118E2" w:rsidRPr="00164EDC">
        <w:t xml:space="preserve">, Ying Liu, Grace Torres </w:t>
      </w:r>
    </w:p>
    <w:p w:rsidR="006434DB" w:rsidRPr="008118E2" w:rsidRDefault="00BC62F1" w:rsidP="008118E2">
      <w:r>
        <w:t>Guests</w:t>
      </w:r>
      <w:r w:rsidR="008118E2" w:rsidRPr="00164EDC">
        <w:t xml:space="preserve">: </w:t>
      </w:r>
      <w:r w:rsidR="008118E2">
        <w:t xml:space="preserve">Baron Becker (SDSU), </w:t>
      </w:r>
      <w:r w:rsidR="008118E2" w:rsidRPr="00164EDC">
        <w:t>Wendy Verm</w:t>
      </w:r>
      <w:r w:rsidR="008118E2">
        <w:t xml:space="preserve">eer (CSUDH), </w:t>
      </w:r>
      <w:r w:rsidR="008118E2" w:rsidRPr="00164EDC">
        <w:t xml:space="preserve">Hua Yi (CSUSM), Stacy Magedanz (CSUSB), Ann </w:t>
      </w:r>
      <w:r>
        <w:t>Roll (CSUF</w:t>
      </w:r>
      <w:r w:rsidR="008118E2">
        <w:t>), Michele Van Hoeck (Maritime), David Hellman Steele (SFSU)</w:t>
      </w:r>
    </w:p>
    <w:p w:rsidR="00BD031B" w:rsidRPr="008118E2" w:rsidRDefault="00F85E7B" w:rsidP="008118E2">
      <w:pPr>
        <w:autoSpaceDE w:val="0"/>
        <w:autoSpaceDN w:val="0"/>
        <w:adjustRightInd w:val="0"/>
        <w:rPr>
          <w:b/>
        </w:rPr>
      </w:pPr>
      <w:r w:rsidRPr="0079143F">
        <w:rPr>
          <w:b/>
        </w:rPr>
        <w:t>Updates</w:t>
      </w:r>
    </w:p>
    <w:p w:rsidR="006C2955" w:rsidRPr="0079143F" w:rsidRDefault="006C2955" w:rsidP="006C2955">
      <w:pPr>
        <w:pStyle w:val="ListParagraph"/>
        <w:numPr>
          <w:ilvl w:val="0"/>
          <w:numId w:val="8"/>
        </w:numPr>
        <w:rPr>
          <w:b/>
        </w:rPr>
      </w:pPr>
      <w:r w:rsidRPr="0079143F">
        <w:rPr>
          <w:b/>
        </w:rPr>
        <w:t>Upcoming Meetings</w:t>
      </w:r>
    </w:p>
    <w:p w:rsidR="006C2955" w:rsidRPr="006D7862" w:rsidRDefault="006C2955" w:rsidP="006C2955">
      <w:pPr>
        <w:pStyle w:val="ListParagraph"/>
        <w:rPr>
          <w:b/>
          <w:sz w:val="20"/>
          <w:szCs w:val="20"/>
        </w:rPr>
      </w:pPr>
    </w:p>
    <w:p w:rsidR="006434DB" w:rsidRDefault="006434DB" w:rsidP="003F69B6">
      <w:pPr>
        <w:pStyle w:val="ListParagraph"/>
      </w:pPr>
      <w:r>
        <w:t xml:space="preserve">The </w:t>
      </w:r>
      <w:r w:rsidRPr="006434DB">
        <w:t>upcoming meeting schedule</w:t>
      </w:r>
      <w:r>
        <w:t xml:space="preserve"> was presented</w:t>
      </w:r>
      <w:r w:rsidRPr="006434DB">
        <w:t>.</w:t>
      </w:r>
    </w:p>
    <w:p w:rsidR="006434DB" w:rsidRDefault="006434DB" w:rsidP="006434DB">
      <w:pPr>
        <w:ind w:left="720"/>
      </w:pPr>
      <w:r w:rsidRPr="0079143F">
        <w:t>Amy discussed the EAR meeting at Loyola Marymount i</w:t>
      </w:r>
      <w:r w:rsidR="00BC62F1">
        <w:t>n March to coincide with SCELC Vendor D</w:t>
      </w:r>
      <w:r w:rsidRPr="0079143F">
        <w:t xml:space="preserve">ay. </w:t>
      </w:r>
      <w:r w:rsidR="00BC62F1">
        <w:t xml:space="preserve"> </w:t>
      </w:r>
      <w:r w:rsidRPr="0079143F">
        <w:t xml:space="preserve">SCELC is renting a room for CSU. </w:t>
      </w:r>
      <w:r w:rsidR="00BC62F1">
        <w:t xml:space="preserve"> </w:t>
      </w:r>
      <w:r w:rsidRPr="0079143F">
        <w:t>Amy asked for names of those coming from campuses</w:t>
      </w:r>
      <w:r w:rsidR="008118E2">
        <w:t xml:space="preserve"> to SCELC for the EAR in-person and SCELC Product Review Committee</w:t>
      </w:r>
      <w:r w:rsidRPr="0079143F">
        <w:t xml:space="preserve">. </w:t>
      </w:r>
      <w:r w:rsidR="00BC62F1">
        <w:t xml:space="preserve"> </w:t>
      </w:r>
      <w:r w:rsidRPr="0079143F">
        <w:t xml:space="preserve">Committee members should notify Amy if they can attend the SCELC Product Review Committee meeting on the 10th. </w:t>
      </w:r>
      <w:r w:rsidR="00BC62F1">
        <w:t xml:space="preserve"> Those wishing to attend SECLC Vendor Day and other SCELC events need to register with SCELC.</w:t>
      </w:r>
    </w:p>
    <w:p w:rsidR="00BC62F1" w:rsidRDefault="00BC62F1" w:rsidP="00BC62F1">
      <w:pPr>
        <w:ind w:left="720"/>
        <w:rPr>
          <w:rFonts w:ascii="Calibri" w:hAnsi="Calibri"/>
          <w:color w:val="000000"/>
        </w:rPr>
      </w:pPr>
      <w:r>
        <w:rPr>
          <w:rFonts w:ascii="Calibri" w:hAnsi="Calibri"/>
          <w:color w:val="000000"/>
        </w:rPr>
        <w:t xml:space="preserve">Register here (research day, bowling, </w:t>
      </w:r>
      <w:proofErr w:type="gramStart"/>
      <w:r>
        <w:rPr>
          <w:rFonts w:ascii="Calibri" w:hAnsi="Calibri"/>
          <w:color w:val="000000"/>
        </w:rPr>
        <w:t>vendor</w:t>
      </w:r>
      <w:proofErr w:type="gramEnd"/>
      <w:r>
        <w:rPr>
          <w:rFonts w:ascii="Calibri" w:hAnsi="Calibri"/>
          <w:color w:val="000000"/>
        </w:rPr>
        <w:t xml:space="preserve"> day):</w:t>
      </w:r>
      <w:hyperlink r:id="rId7" w:history="1">
        <w:r w:rsidRPr="00164DD3">
          <w:rPr>
            <w:rStyle w:val="Hyperlink"/>
            <w:rFonts w:ascii="Calibri" w:hAnsi="Calibri"/>
          </w:rPr>
          <w:t xml:space="preserve"> https://scelcapalooza2017.eventbrite.com</w:t>
        </w:r>
      </w:hyperlink>
    </w:p>
    <w:p w:rsidR="006434DB" w:rsidRPr="00BC62F1" w:rsidRDefault="00BC62F1" w:rsidP="00BC62F1">
      <w:pPr>
        <w:ind w:left="720"/>
        <w:rPr>
          <w:rFonts w:ascii="Calibri" w:hAnsi="Calibri"/>
          <w:color w:val="000000"/>
        </w:rPr>
      </w:pPr>
      <w:r>
        <w:rPr>
          <w:rFonts w:ascii="Calibri" w:hAnsi="Calibri"/>
          <w:color w:val="000000"/>
        </w:rPr>
        <w:t>You can view the full Vendor Day schedule on </w:t>
      </w:r>
      <w:hyperlink r:id="rId8" w:tgtFrame="_blank" w:history="1">
        <w:r>
          <w:rPr>
            <w:rStyle w:val="Hyperlink"/>
            <w:rFonts w:ascii="Calibri" w:hAnsi="Calibri"/>
          </w:rPr>
          <w:t>sched.com</w:t>
        </w:r>
      </w:hyperlink>
      <w:r>
        <w:rPr>
          <w:rFonts w:ascii="Calibri" w:hAnsi="Calibri"/>
          <w:color w:val="000000"/>
        </w:rPr>
        <w:t> here: </w:t>
      </w:r>
      <w:hyperlink r:id="rId9" w:tgtFrame="_blank" w:history="1">
        <w:r>
          <w:rPr>
            <w:rStyle w:val="Hyperlink"/>
            <w:rFonts w:ascii="Calibri" w:hAnsi="Calibri"/>
          </w:rPr>
          <w:t>https://scelcapalooza2017.sched.com/overview/type/Vendor+Day</w:t>
        </w:r>
      </w:hyperlink>
    </w:p>
    <w:p w:rsidR="006C2955" w:rsidRDefault="00BC62F1" w:rsidP="003F69B6">
      <w:pPr>
        <w:pStyle w:val="ListParagraph"/>
        <w:rPr>
          <w:b/>
          <w:sz w:val="20"/>
          <w:szCs w:val="20"/>
        </w:rPr>
      </w:pPr>
      <w:r>
        <w:rPr>
          <w:b/>
          <w:sz w:val="20"/>
          <w:szCs w:val="20"/>
        </w:rPr>
        <w:t xml:space="preserve">EAR </w:t>
      </w:r>
      <w:r w:rsidR="006C2955" w:rsidRPr="006D7862">
        <w:rPr>
          <w:b/>
          <w:sz w:val="20"/>
          <w:szCs w:val="20"/>
        </w:rPr>
        <w:t xml:space="preserve">In-Person Meeting </w:t>
      </w:r>
      <w:r w:rsidR="003A552F" w:rsidRPr="006D7862">
        <w:rPr>
          <w:b/>
          <w:sz w:val="20"/>
          <w:szCs w:val="20"/>
        </w:rPr>
        <w:t>on March 8, 1-5pm at Loyola Marymount University</w:t>
      </w:r>
    </w:p>
    <w:tbl>
      <w:tblPr>
        <w:tblStyle w:val="TableGrid"/>
        <w:tblW w:w="4580" w:type="pct"/>
        <w:tblInd w:w="805" w:type="dxa"/>
        <w:tblLayout w:type="fixed"/>
        <w:tblLook w:val="04A0" w:firstRow="1" w:lastRow="0" w:firstColumn="1" w:lastColumn="0" w:noHBand="0" w:noVBand="1"/>
      </w:tblPr>
      <w:tblGrid>
        <w:gridCol w:w="1428"/>
        <w:gridCol w:w="3070"/>
        <w:gridCol w:w="4067"/>
      </w:tblGrid>
      <w:tr w:rsidR="00BC62F1" w:rsidTr="00BC62F1">
        <w:trPr>
          <w:trHeight w:val="890"/>
        </w:trPr>
        <w:tc>
          <w:tcPr>
            <w:tcW w:w="834"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Wednesday</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 xml:space="preserve">March 8 </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1-5pm</w:t>
            </w:r>
          </w:p>
        </w:tc>
        <w:tc>
          <w:tcPr>
            <w:tcW w:w="1792"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EAR Meeting</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(Limited to 1 rep plus EAR member per campus)</w:t>
            </w:r>
          </w:p>
        </w:tc>
        <w:tc>
          <w:tcPr>
            <w:tcW w:w="2374" w:type="pct"/>
            <w:hideMark/>
          </w:tcPr>
          <w:p w:rsidR="00BC62F1" w:rsidRPr="00C42B49" w:rsidRDefault="00BC62F1" w:rsidP="000415F9">
            <w:pPr>
              <w:pStyle w:val="NoSpacing"/>
            </w:pPr>
            <w:r w:rsidRPr="00C42B49">
              <w:t>Laurel Bliss - SDSU</w:t>
            </w:r>
          </w:p>
          <w:p w:rsidR="00BC62F1" w:rsidRPr="00C42B49" w:rsidRDefault="00BC62F1" w:rsidP="000415F9">
            <w:pPr>
              <w:pStyle w:val="NoSpacing"/>
            </w:pPr>
            <w:r w:rsidRPr="00C42B49">
              <w:t>John Brandt - Stan</w:t>
            </w:r>
          </w:p>
          <w:p w:rsidR="00BC62F1" w:rsidRPr="00C42B49" w:rsidRDefault="00BC62F1" w:rsidP="000415F9">
            <w:pPr>
              <w:pStyle w:val="NoSpacing"/>
            </w:pPr>
            <w:r w:rsidRPr="00C42B49">
              <w:t>Chris Bulock – CSUN</w:t>
            </w:r>
          </w:p>
          <w:p w:rsidR="00BC62F1" w:rsidRPr="00C42B49" w:rsidRDefault="00BC62F1" w:rsidP="000415F9">
            <w:pPr>
              <w:pStyle w:val="NoSpacing"/>
            </w:pPr>
            <w:r w:rsidRPr="00C42B49">
              <w:t>Amanda Grombly - Fresno</w:t>
            </w:r>
          </w:p>
          <w:p w:rsidR="00BC62F1" w:rsidRDefault="00BC62F1" w:rsidP="000415F9">
            <w:pPr>
              <w:pStyle w:val="NoSpacing"/>
            </w:pPr>
            <w:r w:rsidRPr="00C42B49">
              <w:t>Ann Roll – CSUF</w:t>
            </w:r>
          </w:p>
          <w:p w:rsidR="00BC62F1" w:rsidRPr="00C42B49" w:rsidRDefault="00BC62F1" w:rsidP="000415F9">
            <w:pPr>
              <w:pStyle w:val="NoSpacing"/>
            </w:pPr>
            <w:r>
              <w:t>Kathlene Hanson - MB</w:t>
            </w:r>
          </w:p>
          <w:p w:rsidR="00BC62F1" w:rsidRPr="00C42B49" w:rsidRDefault="00BC62F1" w:rsidP="000415F9">
            <w:pPr>
              <w:pStyle w:val="NoSpacing"/>
            </w:pPr>
            <w:r w:rsidRPr="00C42B49">
              <w:t>David Steele Hellman – SFSU</w:t>
            </w:r>
          </w:p>
          <w:p w:rsidR="00BC62F1" w:rsidRPr="00C42B49" w:rsidRDefault="00BC62F1" w:rsidP="000415F9">
            <w:pPr>
              <w:pStyle w:val="NoSpacing"/>
            </w:pPr>
            <w:r w:rsidRPr="00C42B49">
              <w:t>Terri Joiner - CO</w:t>
            </w:r>
          </w:p>
          <w:p w:rsidR="00BC62F1" w:rsidRPr="00C42B49" w:rsidRDefault="00BC62F1" w:rsidP="000415F9">
            <w:pPr>
              <w:pStyle w:val="NoSpacing"/>
            </w:pPr>
            <w:r w:rsidRPr="00C42B49">
              <w:t>Naomi Moy - CSUDH</w:t>
            </w:r>
          </w:p>
          <w:p w:rsidR="00BC62F1" w:rsidRPr="00C42B49" w:rsidRDefault="00BC62F1" w:rsidP="000415F9">
            <w:pPr>
              <w:pStyle w:val="NoSpacing"/>
            </w:pPr>
            <w:r w:rsidRPr="00C42B49">
              <w:t>Carol Perruso – Long Beach</w:t>
            </w:r>
          </w:p>
          <w:p w:rsidR="00BC62F1" w:rsidRPr="00C42B49" w:rsidRDefault="00BC62F1" w:rsidP="000415F9">
            <w:pPr>
              <w:pStyle w:val="NoSpacing"/>
            </w:pPr>
            <w:r w:rsidRPr="00C42B49">
              <w:t>Grace Torres – CO</w:t>
            </w:r>
          </w:p>
          <w:p w:rsidR="00BC62F1" w:rsidRPr="00C42B49" w:rsidRDefault="00BC62F1" w:rsidP="000415F9">
            <w:pPr>
              <w:pStyle w:val="NoSpacing"/>
            </w:pPr>
            <w:r w:rsidRPr="00C42B49">
              <w:rPr>
                <w:color w:val="000000"/>
              </w:rPr>
              <w:t>Kimberley Robles Smith - Fresno</w:t>
            </w:r>
          </w:p>
          <w:p w:rsidR="00BC62F1" w:rsidRPr="00C42B49" w:rsidRDefault="00BC62F1" w:rsidP="000415F9">
            <w:pPr>
              <w:pStyle w:val="NoSpacing"/>
            </w:pPr>
            <w:r w:rsidRPr="00C42B49">
              <w:t>Mark Stover – CSUN</w:t>
            </w:r>
          </w:p>
          <w:p w:rsidR="00BC62F1" w:rsidRPr="00C42B49" w:rsidRDefault="00BC62F1" w:rsidP="000415F9">
            <w:pPr>
              <w:pStyle w:val="NoSpacing"/>
            </w:pPr>
            <w:r w:rsidRPr="00C42B49">
              <w:t>Time Strawn - SLO</w:t>
            </w:r>
          </w:p>
          <w:p w:rsidR="00BC62F1" w:rsidRPr="00C42B49" w:rsidRDefault="00BC62F1" w:rsidP="000415F9">
            <w:pPr>
              <w:pStyle w:val="NoSpacing"/>
            </w:pPr>
            <w:r w:rsidRPr="00C42B49">
              <w:t>Amy Wallace – CI</w:t>
            </w:r>
          </w:p>
          <w:p w:rsidR="00BC62F1" w:rsidRDefault="00BC62F1" w:rsidP="000415F9">
            <w:pPr>
              <w:pStyle w:val="NoSpacing"/>
            </w:pPr>
            <w:r w:rsidRPr="00C42B49">
              <w:lastRenderedPageBreak/>
              <w:t xml:space="preserve">George Wrenn </w:t>
            </w:r>
            <w:r>
              <w:t>–</w:t>
            </w:r>
            <w:r w:rsidRPr="00C42B49">
              <w:t xml:space="preserve"> Hum</w:t>
            </w:r>
          </w:p>
          <w:p w:rsidR="00BC62F1" w:rsidRPr="00C42B49" w:rsidRDefault="00BC62F1" w:rsidP="000415F9">
            <w:pPr>
              <w:pStyle w:val="NoSpacing"/>
            </w:pPr>
            <w:r>
              <w:t>Holly Yu - LA</w:t>
            </w:r>
          </w:p>
        </w:tc>
      </w:tr>
    </w:tbl>
    <w:p w:rsidR="003F69B6" w:rsidRPr="006D7862" w:rsidRDefault="003F69B6" w:rsidP="006C2955">
      <w:pPr>
        <w:pStyle w:val="ListParagraph"/>
        <w:rPr>
          <w:sz w:val="20"/>
          <w:szCs w:val="20"/>
        </w:rPr>
      </w:pPr>
    </w:p>
    <w:p w:rsidR="002E6EA6" w:rsidRPr="00BC62F1" w:rsidRDefault="00BC62F1" w:rsidP="00BC62F1">
      <w:pPr>
        <w:spacing w:after="0" w:line="240" w:lineRule="auto"/>
        <w:ind w:left="1080"/>
        <w:rPr>
          <w:b/>
          <w:sz w:val="20"/>
          <w:szCs w:val="20"/>
        </w:rPr>
      </w:pPr>
      <w:r>
        <w:rPr>
          <w:b/>
          <w:sz w:val="20"/>
          <w:szCs w:val="20"/>
        </w:rPr>
        <w:t>B.</w:t>
      </w:r>
      <w:r>
        <w:rPr>
          <w:b/>
          <w:sz w:val="20"/>
          <w:szCs w:val="20"/>
        </w:rPr>
        <w:tab/>
      </w:r>
      <w:r w:rsidR="003F69B6" w:rsidRPr="00BC62F1">
        <w:rPr>
          <w:b/>
          <w:sz w:val="20"/>
          <w:szCs w:val="20"/>
        </w:rPr>
        <w:t>April 7, 1-2:30 pm (via Zoom)</w:t>
      </w:r>
    </w:p>
    <w:p w:rsidR="002F0FB0" w:rsidRPr="006D7862" w:rsidRDefault="002F0FB0" w:rsidP="00161AEE">
      <w:pPr>
        <w:pStyle w:val="ListParagraph"/>
        <w:rPr>
          <w:sz w:val="20"/>
          <w:szCs w:val="20"/>
        </w:rPr>
      </w:pPr>
    </w:p>
    <w:p w:rsidR="005E0D02" w:rsidRPr="006434DB" w:rsidRDefault="006C2955" w:rsidP="005E0D02">
      <w:pPr>
        <w:pStyle w:val="ListParagraph"/>
        <w:numPr>
          <w:ilvl w:val="0"/>
          <w:numId w:val="1"/>
        </w:numPr>
        <w:rPr>
          <w:b/>
        </w:rPr>
      </w:pPr>
      <w:r w:rsidRPr="006434DB">
        <w:rPr>
          <w:b/>
        </w:rPr>
        <w:t xml:space="preserve">Check-In on </w:t>
      </w:r>
      <w:r w:rsidR="003F69B6" w:rsidRPr="006434DB">
        <w:rPr>
          <w:b/>
        </w:rPr>
        <w:t>Campus/</w:t>
      </w:r>
      <w:r w:rsidRPr="006434DB">
        <w:rPr>
          <w:b/>
        </w:rPr>
        <w:t>C</w:t>
      </w:r>
      <w:r w:rsidR="003F69B6" w:rsidRPr="006434DB">
        <w:rPr>
          <w:b/>
        </w:rPr>
        <w:t>O Logistics</w:t>
      </w:r>
    </w:p>
    <w:p w:rsidR="006C2955" w:rsidRPr="0079143F" w:rsidRDefault="006C2955" w:rsidP="006C2955">
      <w:pPr>
        <w:pStyle w:val="ListParagraph"/>
        <w:ind w:left="360"/>
        <w:rPr>
          <w:b/>
        </w:rPr>
      </w:pPr>
    </w:p>
    <w:p w:rsidR="006C2955" w:rsidRPr="0079143F" w:rsidRDefault="003F69B6" w:rsidP="006C2955">
      <w:pPr>
        <w:pStyle w:val="ListParagraph"/>
        <w:numPr>
          <w:ilvl w:val="0"/>
          <w:numId w:val="9"/>
        </w:numPr>
        <w:rPr>
          <w:b/>
        </w:rPr>
      </w:pPr>
      <w:r w:rsidRPr="0079143F">
        <w:rPr>
          <w:b/>
        </w:rPr>
        <w:t xml:space="preserve">Subscription Memos &amp; </w:t>
      </w:r>
      <w:r w:rsidR="006C2955" w:rsidRPr="0079143F">
        <w:rPr>
          <w:b/>
        </w:rPr>
        <w:t>Payment</w:t>
      </w:r>
    </w:p>
    <w:p w:rsidR="006C2955" w:rsidRPr="0079143F" w:rsidRDefault="006C2955" w:rsidP="006C2955">
      <w:pPr>
        <w:pStyle w:val="ListParagraph"/>
        <w:ind w:left="1080"/>
      </w:pPr>
      <w:r w:rsidRPr="0079143F">
        <w:t>Has the additional information placed into the memos expedited the payment process</w:t>
      </w:r>
      <w:r w:rsidR="003F69B6" w:rsidRPr="0079143F">
        <w:t xml:space="preserve"> for campuses</w:t>
      </w:r>
      <w:r w:rsidRPr="0079143F">
        <w:t>?</w:t>
      </w:r>
    </w:p>
    <w:p w:rsidR="006C2955" w:rsidRPr="0079143F" w:rsidRDefault="006C2955" w:rsidP="006C2955">
      <w:pPr>
        <w:pStyle w:val="ListParagraph"/>
        <w:ind w:left="1080"/>
      </w:pPr>
    </w:p>
    <w:p w:rsidR="005E0D02" w:rsidRPr="0079143F" w:rsidRDefault="00E0525E" w:rsidP="006C2955">
      <w:pPr>
        <w:pStyle w:val="ListParagraph"/>
        <w:ind w:left="1080"/>
      </w:pPr>
      <w:r w:rsidRPr="0079143F">
        <w:t>Amy asked i</w:t>
      </w:r>
      <w:r w:rsidR="005E0D02" w:rsidRPr="0079143F">
        <w:t xml:space="preserve">f the new subscription memos and payment processes is working. </w:t>
      </w:r>
      <w:r w:rsidR="00100AD0">
        <w:t xml:space="preserve"> </w:t>
      </w:r>
      <w:r w:rsidR="005E0D02" w:rsidRPr="0079143F">
        <w:t>Amanda</w:t>
      </w:r>
      <w:r w:rsidR="00100AD0">
        <w:t xml:space="preserve"> noted that it has been helpful.  Tim noted a co</w:t>
      </w:r>
      <w:r w:rsidR="00CC4F0E">
        <w:t>ncern that was resolved via email</w:t>
      </w:r>
      <w:r w:rsidR="00100AD0">
        <w:t>.  Amy took others silence as it is working.</w:t>
      </w:r>
      <w:r w:rsidR="005E0D02" w:rsidRPr="0079143F">
        <w:t xml:space="preserve"> </w:t>
      </w:r>
    </w:p>
    <w:p w:rsidR="005E0D02" w:rsidRPr="0079143F" w:rsidRDefault="005E0D02" w:rsidP="006C2955">
      <w:pPr>
        <w:pStyle w:val="ListParagraph"/>
        <w:ind w:left="1080"/>
      </w:pPr>
    </w:p>
    <w:p w:rsidR="003F69B6" w:rsidRPr="0079143F" w:rsidRDefault="003F69B6" w:rsidP="003F69B6">
      <w:pPr>
        <w:pStyle w:val="ListParagraph"/>
        <w:numPr>
          <w:ilvl w:val="0"/>
          <w:numId w:val="9"/>
        </w:numPr>
      </w:pPr>
      <w:r w:rsidRPr="0079143F">
        <w:rPr>
          <w:b/>
        </w:rPr>
        <w:t>Subscription Memo Timeline</w:t>
      </w:r>
    </w:p>
    <w:p w:rsidR="006C2955" w:rsidRPr="0079143F" w:rsidRDefault="006C2955" w:rsidP="003F69B6">
      <w:pPr>
        <w:pStyle w:val="ListParagraph"/>
        <w:ind w:left="1080"/>
      </w:pPr>
      <w:r w:rsidRPr="0079143F">
        <w:t xml:space="preserve">Terri sent out an email on 9/26 on subscription memo timeline changes as a result of the ULMS implementation. </w:t>
      </w:r>
      <w:r w:rsidR="003F69B6" w:rsidRPr="0079143F">
        <w:t>Are there any questions?</w:t>
      </w:r>
    </w:p>
    <w:p w:rsidR="003F69B6" w:rsidRPr="0079143F" w:rsidRDefault="003F69B6" w:rsidP="003F69B6">
      <w:pPr>
        <w:pStyle w:val="ListParagraph"/>
        <w:ind w:left="1080"/>
      </w:pPr>
    </w:p>
    <w:p w:rsidR="005E0D02" w:rsidRPr="0079143F" w:rsidRDefault="005E0D02" w:rsidP="005E0D02">
      <w:pPr>
        <w:pStyle w:val="ListParagraph"/>
        <w:ind w:left="1080"/>
      </w:pPr>
      <w:r w:rsidRPr="0079143F">
        <w:t>Amy asked if there were questions about the timeline for ULMS implementation and delivery of EAR memos in the spring. The email regarding timeline changes will be resent.</w:t>
      </w:r>
    </w:p>
    <w:p w:rsidR="005E0D02" w:rsidRPr="0079143F" w:rsidRDefault="005E0D02" w:rsidP="003F69B6">
      <w:pPr>
        <w:pStyle w:val="ListParagraph"/>
        <w:ind w:left="1080"/>
      </w:pPr>
    </w:p>
    <w:p w:rsidR="0091661C" w:rsidRPr="0079143F" w:rsidRDefault="003F69B6" w:rsidP="003F69B6">
      <w:pPr>
        <w:pStyle w:val="ListParagraph"/>
        <w:numPr>
          <w:ilvl w:val="0"/>
          <w:numId w:val="9"/>
        </w:numPr>
      </w:pPr>
      <w:r w:rsidRPr="0079143F">
        <w:rPr>
          <w:b/>
        </w:rPr>
        <w:t>Other Campus/CO Logistic Concerns</w:t>
      </w:r>
    </w:p>
    <w:p w:rsidR="005E0D02" w:rsidRPr="0079143F" w:rsidRDefault="005E0D02" w:rsidP="005E0D02">
      <w:pPr>
        <w:pStyle w:val="ListParagraph"/>
        <w:ind w:left="1080"/>
        <w:rPr>
          <w:b/>
        </w:rPr>
      </w:pPr>
    </w:p>
    <w:p w:rsidR="005E0D02" w:rsidRPr="0079143F" w:rsidRDefault="005E0D02" w:rsidP="005E0D02">
      <w:pPr>
        <w:pStyle w:val="ListParagraph"/>
        <w:ind w:left="1080"/>
      </w:pPr>
      <w:r w:rsidRPr="0079143F">
        <w:t xml:space="preserve">Amy and Mark Stover have discussed crossover representation on EAR/ULMS committees to ensure that committees are not doing duplicative work. Amy asked for feedback if there are </w:t>
      </w:r>
      <w:r w:rsidR="00100AD0">
        <w:t xml:space="preserve">still </w:t>
      </w:r>
      <w:r w:rsidRPr="0079143F">
        <w:t xml:space="preserve">any concerns with overlapping responsibilities. </w:t>
      </w:r>
    </w:p>
    <w:p w:rsidR="003F69B6" w:rsidRPr="0079143F" w:rsidRDefault="003F69B6" w:rsidP="003F69B6">
      <w:pPr>
        <w:pStyle w:val="ListParagraph"/>
        <w:ind w:left="1080"/>
      </w:pPr>
    </w:p>
    <w:p w:rsidR="0091661C" w:rsidRPr="0079143F" w:rsidRDefault="003F69B6" w:rsidP="003F69B6">
      <w:pPr>
        <w:pStyle w:val="ListParagraph"/>
        <w:numPr>
          <w:ilvl w:val="0"/>
          <w:numId w:val="1"/>
        </w:numPr>
        <w:rPr>
          <w:b/>
        </w:rPr>
      </w:pPr>
      <w:r w:rsidRPr="0079143F">
        <w:rPr>
          <w:b/>
        </w:rPr>
        <w:t xml:space="preserve">Budget </w:t>
      </w:r>
      <w:r w:rsidR="002E6EA6" w:rsidRPr="0079143F">
        <w:rPr>
          <w:b/>
        </w:rPr>
        <w:t>Discussion</w:t>
      </w:r>
      <w:r w:rsidR="001E5E50" w:rsidRPr="0079143F">
        <w:rPr>
          <w:b/>
        </w:rPr>
        <w:t xml:space="preserve"> (See Attached Budget Research Document)</w:t>
      </w:r>
    </w:p>
    <w:p w:rsidR="001E5E50" w:rsidRPr="0079143F" w:rsidRDefault="001E5E50" w:rsidP="001E5E50">
      <w:pPr>
        <w:pStyle w:val="ListParagraph"/>
        <w:ind w:left="1080"/>
        <w:rPr>
          <w:b/>
        </w:rPr>
      </w:pPr>
    </w:p>
    <w:p w:rsidR="001E5E50" w:rsidRPr="0079143F" w:rsidRDefault="001E5E50" w:rsidP="001E5E50">
      <w:pPr>
        <w:pStyle w:val="ListParagraph"/>
        <w:numPr>
          <w:ilvl w:val="0"/>
          <w:numId w:val="9"/>
        </w:numPr>
        <w:rPr>
          <w:b/>
        </w:rPr>
      </w:pPr>
      <w:r w:rsidRPr="0079143F">
        <w:rPr>
          <w:b/>
        </w:rPr>
        <w:t>Potential Efficiencies</w:t>
      </w:r>
    </w:p>
    <w:p w:rsidR="001E5E50" w:rsidRPr="00100AD0" w:rsidRDefault="001E5E50" w:rsidP="001E5E50">
      <w:pPr>
        <w:pStyle w:val="ListParagraph"/>
        <w:numPr>
          <w:ilvl w:val="0"/>
          <w:numId w:val="11"/>
        </w:numPr>
        <w:spacing w:after="0" w:line="240" w:lineRule="auto"/>
        <w:ind w:left="1440"/>
        <w:rPr>
          <w:strike/>
        </w:rPr>
      </w:pPr>
      <w:r w:rsidRPr="00100AD0">
        <w:rPr>
          <w:strike/>
        </w:rPr>
        <w:t xml:space="preserve">ECC MLA: Why are we paying the same cost for MLA for 5 </w:t>
      </w:r>
      <w:proofErr w:type="spellStart"/>
      <w:r w:rsidRPr="00100AD0">
        <w:rPr>
          <w:strike/>
        </w:rPr>
        <w:t>Proquest</w:t>
      </w:r>
      <w:proofErr w:type="spellEnd"/>
      <w:r w:rsidRPr="00100AD0">
        <w:rPr>
          <w:strike/>
        </w:rPr>
        <w:t xml:space="preserve"> (Channel Islands, Chico, MB/ML, San Diego, Sonoma) = $ 86,316  as 18 </w:t>
      </w:r>
      <w:proofErr w:type="spellStart"/>
      <w:r w:rsidRPr="00100AD0">
        <w:rPr>
          <w:strike/>
        </w:rPr>
        <w:t>Ebsco</w:t>
      </w:r>
      <w:proofErr w:type="spellEnd"/>
      <w:r w:rsidRPr="00100AD0">
        <w:rPr>
          <w:strike/>
        </w:rPr>
        <w:t xml:space="preserve"> = $ 85,506?</w:t>
      </w:r>
    </w:p>
    <w:p w:rsidR="00100AD0" w:rsidRDefault="00100AD0" w:rsidP="00100AD0">
      <w:pPr>
        <w:pStyle w:val="ListParagraph"/>
        <w:spacing w:after="0" w:line="240" w:lineRule="auto"/>
        <w:ind w:left="1440"/>
      </w:pPr>
    </w:p>
    <w:p w:rsidR="00100AD0" w:rsidRPr="0079143F" w:rsidRDefault="00100AD0" w:rsidP="00100AD0">
      <w:pPr>
        <w:pStyle w:val="ListParagraph"/>
        <w:spacing w:after="0" w:line="240" w:lineRule="auto"/>
        <w:ind w:left="1440"/>
      </w:pPr>
      <w:r>
        <w:t>Updated Agenda Item:</w:t>
      </w:r>
    </w:p>
    <w:p w:rsidR="001E5E50" w:rsidRDefault="001E5E50" w:rsidP="001E5E50">
      <w:pPr>
        <w:pStyle w:val="ListParagraph"/>
        <w:spacing w:after="0" w:line="240" w:lineRule="auto"/>
        <w:ind w:left="1440"/>
      </w:pPr>
    </w:p>
    <w:p w:rsidR="00100AD0" w:rsidRDefault="00100AD0" w:rsidP="00100AD0">
      <w:pPr>
        <w:pStyle w:val="ListParagraph"/>
        <w:numPr>
          <w:ilvl w:val="0"/>
          <w:numId w:val="16"/>
        </w:numPr>
      </w:pPr>
      <w:r>
        <w:t xml:space="preserve">ECC MLA via </w:t>
      </w:r>
      <w:proofErr w:type="spellStart"/>
      <w:r>
        <w:t>Proquest</w:t>
      </w:r>
      <w:proofErr w:type="spellEnd"/>
      <w:r>
        <w:t xml:space="preserve"> supports 13 campuses.  (Channel Islands, Chico, Dominguez Hills, East Bay, Humboldt, Monterey Bay, Northridge, Pomona, San Bernardino, San Francisco, SLO, San Marcos, Sonoma).  </w:t>
      </w:r>
    </w:p>
    <w:p w:rsidR="00100AD0" w:rsidRDefault="00100AD0" w:rsidP="00100AD0">
      <w:pPr>
        <w:pStyle w:val="ListParagraph"/>
        <w:ind w:left="1440"/>
      </w:pPr>
    </w:p>
    <w:p w:rsidR="00100AD0" w:rsidRDefault="00100AD0" w:rsidP="00100AD0">
      <w:pPr>
        <w:pStyle w:val="ListParagraph"/>
        <w:ind w:left="1440"/>
      </w:pPr>
      <w:r>
        <w:lastRenderedPageBreak/>
        <w:t>ECC MLA via EBSCO supports 10 campuses. (Bakersfield, Fresno, Fullerton, Long Beach, Los Angeles, Maritime, Sacramento, San Diego, San Jose and Stanislaus)</w:t>
      </w:r>
    </w:p>
    <w:p w:rsidR="007B5345" w:rsidRDefault="007B5345" w:rsidP="00100AD0">
      <w:pPr>
        <w:pStyle w:val="ListParagraph"/>
        <w:ind w:left="1440"/>
      </w:pPr>
    </w:p>
    <w:p w:rsidR="00100AD0" w:rsidRDefault="007B5345" w:rsidP="007B5345">
      <w:pPr>
        <w:pStyle w:val="ListParagraph"/>
        <w:ind w:left="1440"/>
      </w:pPr>
      <w:r>
        <w:t>Amanda noted via chat:  I have a feeling we may see more people leave EBSCO as we get further into ULMS because of the way it works in Primo.</w:t>
      </w:r>
      <w:r>
        <w:cr/>
        <w:t>I think the issue was that we only had 2-3 weeks with Biological Abstracts. We need to be able to trial the other interface, at least 30 days.</w:t>
      </w:r>
    </w:p>
    <w:p w:rsidR="007B5345" w:rsidRPr="0079143F" w:rsidRDefault="007B5345" w:rsidP="007B5345">
      <w:pPr>
        <w:pStyle w:val="ListParagraph"/>
        <w:ind w:left="1440"/>
      </w:pPr>
    </w:p>
    <w:p w:rsidR="001E5E50" w:rsidRPr="0079143F" w:rsidRDefault="001E5E50" w:rsidP="001E5E50">
      <w:pPr>
        <w:pStyle w:val="ListParagraph"/>
        <w:numPr>
          <w:ilvl w:val="0"/>
          <w:numId w:val="11"/>
        </w:numPr>
        <w:spacing w:after="0" w:line="240" w:lineRule="auto"/>
        <w:ind w:left="1440"/>
      </w:pPr>
      <w:r w:rsidRPr="0079143F">
        <w:t xml:space="preserve">ECC </w:t>
      </w:r>
      <w:proofErr w:type="spellStart"/>
      <w:r w:rsidRPr="0079143F">
        <w:t>PSYCInfo</w:t>
      </w:r>
      <w:proofErr w:type="spellEnd"/>
      <w:r w:rsidR="00791809" w:rsidRPr="0079143F">
        <w:t>/Art</w:t>
      </w:r>
      <w:r w:rsidRPr="0079143F">
        <w:t>: Why are we negotiating with a different vendor just for</w:t>
      </w:r>
      <w:r w:rsidR="00791809" w:rsidRPr="0079143F">
        <w:t xml:space="preserve"> </w:t>
      </w:r>
      <w:r w:rsidRPr="0079143F">
        <w:t>Humboldt?</w:t>
      </w:r>
    </w:p>
    <w:p w:rsidR="001E5E50" w:rsidRPr="0079143F" w:rsidRDefault="001E5E50" w:rsidP="001E5E50">
      <w:pPr>
        <w:pStyle w:val="ListParagraph"/>
        <w:spacing w:after="0" w:line="240" w:lineRule="auto"/>
        <w:ind w:left="1440"/>
      </w:pPr>
    </w:p>
    <w:p w:rsidR="001E5E50" w:rsidRPr="0079143F" w:rsidRDefault="001E5E50" w:rsidP="001E5E50">
      <w:pPr>
        <w:pStyle w:val="ListParagraph"/>
        <w:numPr>
          <w:ilvl w:val="0"/>
          <w:numId w:val="11"/>
        </w:numPr>
        <w:spacing w:after="0" w:line="240" w:lineRule="auto"/>
        <w:ind w:left="1440"/>
      </w:pPr>
      <w:r w:rsidRPr="0079143F">
        <w:t>Overall ECC: Do we have too much in one area or has a resource outlived its usefulness for our students and faculty?</w:t>
      </w:r>
    </w:p>
    <w:p w:rsidR="001E5E50" w:rsidRDefault="001E5E50" w:rsidP="001E5E50">
      <w:pPr>
        <w:spacing w:after="0" w:line="240" w:lineRule="auto"/>
      </w:pPr>
    </w:p>
    <w:p w:rsidR="00BF01FA" w:rsidRDefault="00BF6063" w:rsidP="00BF01FA">
      <w:pPr>
        <w:pStyle w:val="ListParagraph"/>
        <w:ind w:left="1440"/>
      </w:pPr>
      <w:r>
        <w:t xml:space="preserve">In discussing potential efficiencies, </w:t>
      </w:r>
      <w:r w:rsidR="00BF01FA" w:rsidRPr="00D65DAE">
        <w:t xml:space="preserve">Amy noted that 13 campuses are now on </w:t>
      </w:r>
      <w:proofErr w:type="gramStart"/>
      <w:r w:rsidR="00BF01FA" w:rsidRPr="00D65DAE">
        <w:t>ProQuest</w:t>
      </w:r>
      <w:proofErr w:type="gramEnd"/>
      <w:r w:rsidR="00BF01FA" w:rsidRPr="00D65DAE">
        <w:t xml:space="preserve"> </w:t>
      </w:r>
      <w:r>
        <w:t xml:space="preserve">platform for </w:t>
      </w:r>
      <w:r w:rsidR="00BF01FA" w:rsidRPr="00D65DAE">
        <w:t xml:space="preserve">MLA. Many switched last year. Discussion addressed reasons for switching, including cost savings, and whether switching platforms should be voluntary (Amy noted that CO continues to negotiate when only a few campuses </w:t>
      </w:r>
      <w:r>
        <w:t xml:space="preserve">continue to </w:t>
      </w:r>
      <w:r w:rsidR="00BF01FA" w:rsidRPr="00D65DAE">
        <w:t xml:space="preserve">subscribe to a resource). Ann noted that appropriate lead time is needed for these </w:t>
      </w:r>
      <w:r>
        <w:t xml:space="preserve">negotiated </w:t>
      </w:r>
      <w:r w:rsidR="00BF01FA" w:rsidRPr="00D65DAE">
        <w:t>vendor changes</w:t>
      </w:r>
      <w:r>
        <w:t xml:space="preserve">. </w:t>
      </w:r>
      <w:r w:rsidR="00BF01FA" w:rsidRPr="00D65DAE">
        <w:t>Terri asked how much</w:t>
      </w:r>
      <w:r>
        <w:t xml:space="preserve"> time is needed.</w:t>
      </w:r>
      <w:r w:rsidR="00BF01FA" w:rsidRPr="00D65DAE">
        <w:t xml:space="preserve"> Stacy responded </w:t>
      </w:r>
      <w:r>
        <w:t xml:space="preserve">that it’s important to know </w:t>
      </w:r>
      <w:r w:rsidR="00BF01FA" w:rsidRPr="00D65DAE">
        <w:t>“a</w:t>
      </w:r>
      <w:r>
        <w:t xml:space="preserve">s soon as possible” and that it is especially </w:t>
      </w:r>
      <w:r w:rsidR="00BF01FA" w:rsidRPr="00D65DAE">
        <w:t xml:space="preserve">difficult to let faculty know </w:t>
      </w:r>
      <w:r>
        <w:t xml:space="preserve">of a change </w:t>
      </w:r>
      <w:r w:rsidR="00BF01FA" w:rsidRPr="00D65DAE">
        <w:t xml:space="preserve">in </w:t>
      </w:r>
      <w:r>
        <w:t xml:space="preserve">the </w:t>
      </w:r>
      <w:r w:rsidR="00BF01FA" w:rsidRPr="00D65DAE">
        <w:t xml:space="preserve">summer. It </w:t>
      </w:r>
      <w:r>
        <w:t xml:space="preserve">would be </w:t>
      </w:r>
      <w:r w:rsidR="00BF01FA" w:rsidRPr="00D65DAE">
        <w:t xml:space="preserve">helpful to have information in March for a July renewal. It was noted that this is not always possible.  </w:t>
      </w:r>
    </w:p>
    <w:p w:rsidR="00BF6063" w:rsidRPr="00D65DAE" w:rsidRDefault="00BF6063" w:rsidP="00BF01FA">
      <w:pPr>
        <w:pStyle w:val="ListParagraph"/>
        <w:ind w:left="1440"/>
      </w:pPr>
    </w:p>
    <w:p w:rsidR="00BF01FA" w:rsidRPr="00D65DAE" w:rsidRDefault="007456EF" w:rsidP="007456EF">
      <w:pPr>
        <w:pStyle w:val="ListParagraph"/>
        <w:ind w:left="1440"/>
      </w:pPr>
      <w:r w:rsidRPr="00D65DAE">
        <w:t xml:space="preserve">Amy noted that the rationale for platform changes were very much about </w:t>
      </w:r>
      <w:r w:rsidR="006434DB">
        <w:t xml:space="preserve">vendor </w:t>
      </w:r>
      <w:r w:rsidRPr="00D65DAE">
        <w:t xml:space="preserve">interfaces </w:t>
      </w:r>
      <w:r w:rsidR="00BF6063">
        <w:t>five</w:t>
      </w:r>
      <w:r w:rsidRPr="00D65DAE">
        <w:t xml:space="preserve"> years </w:t>
      </w:r>
      <w:r w:rsidR="00BF6063">
        <w:t xml:space="preserve">but that it’s much more cost-related now. </w:t>
      </w:r>
      <w:r w:rsidRPr="00D65DAE">
        <w:t xml:space="preserve">George asked about the larger strategy for platform adoption and what drives those choices. Kimberley noted that Fresno chose EBSCO based on platform. </w:t>
      </w:r>
      <w:r w:rsidR="00BF6063">
        <w:t xml:space="preserve">The </w:t>
      </w:r>
      <w:r w:rsidRPr="00D65DAE">
        <w:t xml:space="preserve">important </w:t>
      </w:r>
      <w:r w:rsidR="00BF6063">
        <w:t xml:space="preserve">of not </w:t>
      </w:r>
      <w:r w:rsidR="0079143F">
        <w:t>“</w:t>
      </w:r>
      <w:r w:rsidR="00BF6063">
        <w:t xml:space="preserve">putting all one’s </w:t>
      </w:r>
      <w:r w:rsidR="0079143F">
        <w:t xml:space="preserve">eggs </w:t>
      </w:r>
      <w:r w:rsidR="00BF6063">
        <w:t xml:space="preserve">in </w:t>
      </w:r>
      <w:r w:rsidRPr="00D65DAE">
        <w:t xml:space="preserve">one </w:t>
      </w:r>
      <w:r w:rsidR="00BF6063">
        <w:t>basket</w:t>
      </w:r>
      <w:r w:rsidR="0079143F">
        <w:t>” was noted. Amy</w:t>
      </w:r>
      <w:r w:rsidR="00BF01FA" w:rsidRPr="00D65DAE">
        <w:t xml:space="preserve"> suggested </w:t>
      </w:r>
      <w:r w:rsidR="0079143F">
        <w:t xml:space="preserve">that </w:t>
      </w:r>
      <w:r w:rsidRPr="00D65DAE">
        <w:t xml:space="preserve">a larger </w:t>
      </w:r>
      <w:r w:rsidR="00BF01FA" w:rsidRPr="00D65DAE">
        <w:t xml:space="preserve">strategy </w:t>
      </w:r>
      <w:r w:rsidRPr="00D65DAE">
        <w:t xml:space="preserve">discussion </w:t>
      </w:r>
      <w:r w:rsidR="0079143F">
        <w:t xml:space="preserve">is needed to address </w:t>
      </w:r>
      <w:r w:rsidRPr="00D65DAE">
        <w:t>how we are buying, and planning for, resources</w:t>
      </w:r>
      <w:r w:rsidR="0079143F">
        <w:t xml:space="preserve">. This will be taken up at </w:t>
      </w:r>
      <w:r w:rsidRPr="00D65DAE">
        <w:t xml:space="preserve">the March meeting when we address </w:t>
      </w:r>
      <w:r w:rsidR="00BF01FA" w:rsidRPr="00D65DAE">
        <w:t xml:space="preserve">MLA pricing. </w:t>
      </w:r>
      <w:r w:rsidRPr="00D65DAE">
        <w:t xml:space="preserve"> </w:t>
      </w:r>
    </w:p>
    <w:p w:rsidR="007456EF" w:rsidRPr="00D65DAE" w:rsidRDefault="007456EF" w:rsidP="007456EF">
      <w:pPr>
        <w:pStyle w:val="ListParagraph"/>
        <w:ind w:left="1440"/>
        <w:rPr>
          <w:b/>
        </w:rPr>
      </w:pPr>
    </w:p>
    <w:p w:rsidR="0079143F" w:rsidRPr="00D30151" w:rsidRDefault="00BF01FA" w:rsidP="00D30151">
      <w:pPr>
        <w:ind w:left="1440"/>
      </w:pPr>
      <w:r w:rsidRPr="00D65DAE">
        <w:t xml:space="preserve">Amy asked if we have resources in ECC that have outlived </w:t>
      </w:r>
      <w:r w:rsidR="007456EF" w:rsidRPr="00D65DAE">
        <w:t xml:space="preserve">their </w:t>
      </w:r>
      <w:r w:rsidRPr="00D65DAE">
        <w:t>usefulness</w:t>
      </w:r>
      <w:r w:rsidR="0079143F">
        <w:t>.</w:t>
      </w:r>
      <w:r w:rsidRPr="00D65DAE">
        <w:t xml:space="preserve"> George asked if CQ Researcher continues to be useful</w:t>
      </w:r>
      <w:r w:rsidR="00100AD0">
        <w:t xml:space="preserve"> (</w:t>
      </w:r>
      <w:r w:rsidR="006434DB">
        <w:t xml:space="preserve">there was an </w:t>
      </w:r>
      <w:r w:rsidR="007456EF" w:rsidRPr="00D65DAE">
        <w:t xml:space="preserve">enthusiastic </w:t>
      </w:r>
      <w:r w:rsidR="0079143F">
        <w:t>“</w:t>
      </w:r>
      <w:r w:rsidR="007456EF" w:rsidRPr="00D65DAE">
        <w:t>yes</w:t>
      </w:r>
      <w:r w:rsidR="0079143F">
        <w:t xml:space="preserve">” </w:t>
      </w:r>
      <w:r w:rsidR="006434DB">
        <w:t>in response</w:t>
      </w:r>
      <w:r w:rsidR="007456EF" w:rsidRPr="00D65DAE">
        <w:t>)</w:t>
      </w:r>
      <w:r w:rsidRPr="00D65DAE">
        <w:t>.</w:t>
      </w:r>
      <w:r w:rsidRPr="00D65DAE">
        <w:rPr>
          <w:b/>
        </w:rPr>
        <w:t xml:space="preserve"> </w:t>
      </w:r>
      <w:r w:rsidR="00D30151">
        <w:rPr>
          <w:b/>
        </w:rPr>
        <w:t xml:space="preserve">Via chat Wendy </w:t>
      </w:r>
      <w:r w:rsidR="00D30151">
        <w:t>said Keep CQ!, Laurel said SDSU is about to feature CQ on our home page, and Amanda said Bakersfield uses CQ and Opposing Viewpoints, but Opposing Viewpoints is easier for students to use.</w:t>
      </w:r>
    </w:p>
    <w:p w:rsidR="00BF01FA" w:rsidRDefault="00C86D24" w:rsidP="00D30151">
      <w:pPr>
        <w:pStyle w:val="ListParagraph"/>
        <w:ind w:left="1440"/>
      </w:pPr>
      <w:r w:rsidRPr="00D65DAE">
        <w:t xml:space="preserve">Amy noted that it’s important to look </w:t>
      </w:r>
      <w:r w:rsidR="0079143F">
        <w:t xml:space="preserve">closely </w:t>
      </w:r>
      <w:r w:rsidRPr="00D65DAE">
        <w:t>at how what makes a resource core and to consider which resources would be m</w:t>
      </w:r>
      <w:r w:rsidR="0079143F">
        <w:t xml:space="preserve">aintained by campuses if they fall </w:t>
      </w:r>
      <w:r w:rsidRPr="00D65DAE">
        <w:t xml:space="preserve">out of the </w:t>
      </w:r>
      <w:r w:rsidR="0079143F">
        <w:t>ECC</w:t>
      </w:r>
      <w:r w:rsidRPr="00D65DAE">
        <w:t xml:space="preserve">. </w:t>
      </w:r>
      <w:r w:rsidR="00BF01FA" w:rsidRPr="00D65DAE">
        <w:t xml:space="preserve">Stacy noted that it would be wise to wait for dust to settle from </w:t>
      </w:r>
      <w:r w:rsidR="0079143F">
        <w:t xml:space="preserve">the Alma </w:t>
      </w:r>
      <w:r w:rsidR="00BF01FA" w:rsidRPr="00D65DAE">
        <w:t xml:space="preserve">migration and </w:t>
      </w:r>
      <w:r w:rsidR="0079143F">
        <w:t xml:space="preserve">then </w:t>
      </w:r>
      <w:r w:rsidR="00BF01FA" w:rsidRPr="00D65DAE">
        <w:t xml:space="preserve">evaluate data to help us make </w:t>
      </w:r>
      <w:r w:rsidR="0079143F">
        <w:t xml:space="preserve">those </w:t>
      </w:r>
      <w:r w:rsidR="00BF01FA" w:rsidRPr="00D65DAE">
        <w:t xml:space="preserve">decisions. </w:t>
      </w:r>
      <w:r w:rsidR="00D30151">
        <w:t xml:space="preserve">Elements of this discussion will help </w:t>
      </w:r>
      <w:r w:rsidR="00D30151">
        <w:lastRenderedPageBreak/>
        <w:t xml:space="preserve">with the timeline for EAR recommendations currently being developed by the committee.  </w:t>
      </w:r>
    </w:p>
    <w:p w:rsidR="00D30151" w:rsidRPr="00D30151" w:rsidRDefault="00D30151" w:rsidP="00D30151">
      <w:pPr>
        <w:pStyle w:val="ListParagraph"/>
        <w:ind w:left="1440"/>
        <w:rPr>
          <w:b/>
          <w:color w:val="FF0000"/>
        </w:rPr>
      </w:pPr>
    </w:p>
    <w:p w:rsidR="001E5E50" w:rsidRDefault="001E5E50" w:rsidP="001E5E50">
      <w:pPr>
        <w:pStyle w:val="ListParagraph"/>
        <w:numPr>
          <w:ilvl w:val="0"/>
          <w:numId w:val="9"/>
        </w:numPr>
        <w:rPr>
          <w:b/>
        </w:rPr>
      </w:pPr>
      <w:r w:rsidRPr="001E5E50">
        <w:rPr>
          <w:b/>
        </w:rPr>
        <w:t>Permanent Budget Options:</w:t>
      </w:r>
    </w:p>
    <w:p w:rsidR="001E5E50" w:rsidRPr="001E5E50" w:rsidRDefault="001E5E50" w:rsidP="001E5E50">
      <w:pPr>
        <w:pStyle w:val="ListParagraph"/>
        <w:ind w:left="1080"/>
      </w:pPr>
    </w:p>
    <w:p w:rsidR="001E5E50" w:rsidRPr="00791809" w:rsidRDefault="001E5E50" w:rsidP="001E5E50">
      <w:pPr>
        <w:pStyle w:val="ListParagraph"/>
        <w:numPr>
          <w:ilvl w:val="0"/>
          <w:numId w:val="12"/>
        </w:numPr>
        <w:spacing w:after="0" w:line="240" w:lineRule="auto"/>
        <w:ind w:left="1440"/>
        <w:rPr>
          <w:b/>
        </w:rPr>
      </w:pPr>
      <w:r w:rsidRPr="00791809">
        <w:rPr>
          <w:b/>
        </w:rPr>
        <w:t>Ethnic Studies Additions 2016/2017</w:t>
      </w:r>
    </w:p>
    <w:p w:rsidR="001E5E50" w:rsidRDefault="001E5E50" w:rsidP="001E5E50">
      <w:pPr>
        <w:pStyle w:val="ListParagraph"/>
        <w:ind w:left="1440"/>
      </w:pPr>
      <w:r w:rsidRPr="001E5E50">
        <w:t xml:space="preserve">Ethnic </w:t>
      </w:r>
      <w:proofErr w:type="spellStart"/>
      <w:r w:rsidRPr="001E5E50">
        <w:t>NewsWatch</w:t>
      </w:r>
      <w:proofErr w:type="spellEnd"/>
      <w:r w:rsidRPr="001E5E50">
        <w:t xml:space="preserve"> $26,652 and </w:t>
      </w:r>
      <w:proofErr w:type="spellStart"/>
      <w:r w:rsidRPr="001E5E50">
        <w:t>GenderWatch</w:t>
      </w:r>
      <w:proofErr w:type="spellEnd"/>
      <w:r w:rsidRPr="001E5E50">
        <w:t xml:space="preserve"> $28,821.  </w:t>
      </w:r>
      <w:proofErr w:type="spellStart"/>
      <w:r w:rsidRPr="001E5E50">
        <w:t>Backfiles</w:t>
      </w:r>
      <w:proofErr w:type="spellEnd"/>
      <w:r w:rsidRPr="001E5E50">
        <w:t xml:space="preserve">? Other Databases.  Justification the Ethnic Studies Task Force Report.  </w:t>
      </w:r>
      <w:hyperlink r:id="rId10" w:history="1">
        <w:r w:rsidRPr="001E5E50">
          <w:rPr>
            <w:rStyle w:val="Hyperlink"/>
          </w:rPr>
          <w:t>http://www.calstate.edu/AcadAff/ethnicstudiesreport.pdf</w:t>
        </w:r>
      </w:hyperlink>
      <w:r w:rsidRPr="001E5E50">
        <w:t>.</w:t>
      </w:r>
    </w:p>
    <w:p w:rsidR="0079143F" w:rsidRDefault="0079143F" w:rsidP="001E5E50">
      <w:pPr>
        <w:pStyle w:val="ListParagraph"/>
        <w:ind w:left="1440"/>
      </w:pPr>
    </w:p>
    <w:p w:rsidR="00D65DAE" w:rsidRPr="001E5E50" w:rsidRDefault="00D65DAE" w:rsidP="001E5E50">
      <w:pPr>
        <w:pStyle w:val="ListParagraph"/>
        <w:ind w:left="1440"/>
      </w:pPr>
      <w:r>
        <w:t xml:space="preserve">Amy noted that it will be important provide justifications for any requests for additional funding. The inclusion of </w:t>
      </w:r>
      <w:proofErr w:type="spellStart"/>
      <w:r>
        <w:t>GenderWatch</w:t>
      </w:r>
      <w:proofErr w:type="spellEnd"/>
      <w:r>
        <w:t xml:space="preserve"> and Ethnic </w:t>
      </w:r>
      <w:proofErr w:type="spellStart"/>
      <w:r>
        <w:t>NewsWatch</w:t>
      </w:r>
      <w:proofErr w:type="spellEnd"/>
      <w:r>
        <w:t xml:space="preserve"> in the ECC is supported by the increased attention being given to ethnic studies within the CSU (see Ethnic Studies Task Force report). </w:t>
      </w:r>
    </w:p>
    <w:p w:rsidR="001E5E50" w:rsidRPr="001E5E50" w:rsidRDefault="001E5E50" w:rsidP="001E5E50">
      <w:pPr>
        <w:pStyle w:val="ListParagraph"/>
        <w:ind w:left="1440"/>
      </w:pPr>
    </w:p>
    <w:p w:rsidR="001E5E50" w:rsidRPr="00791809" w:rsidRDefault="001E5E50" w:rsidP="001E5E50">
      <w:pPr>
        <w:pStyle w:val="ListParagraph"/>
        <w:numPr>
          <w:ilvl w:val="0"/>
          <w:numId w:val="12"/>
        </w:numPr>
        <w:spacing w:after="0" w:line="240" w:lineRule="auto"/>
        <w:ind w:left="1440"/>
        <w:rPr>
          <w:b/>
        </w:rPr>
      </w:pPr>
      <w:r w:rsidRPr="00791809">
        <w:rPr>
          <w:b/>
        </w:rPr>
        <w:t>Actual Cost</w:t>
      </w:r>
    </w:p>
    <w:p w:rsidR="001E5E50" w:rsidRDefault="001E5E50" w:rsidP="001E5E50">
      <w:pPr>
        <w:pStyle w:val="ListParagraph"/>
        <w:ind w:left="1440"/>
      </w:pPr>
      <w:r w:rsidRPr="001E5E50">
        <w:t xml:space="preserve">Actual ECC Deficit as a result of incremental cost increases over the years $135,000 plus 5% for items on annual renewal.  CO been paying on one time for years. </w:t>
      </w:r>
    </w:p>
    <w:p w:rsidR="001E5E50" w:rsidRDefault="001E5E50" w:rsidP="001E5E50">
      <w:pPr>
        <w:pStyle w:val="ListParagraph"/>
        <w:ind w:left="1440"/>
      </w:pPr>
    </w:p>
    <w:p w:rsidR="00C86D24" w:rsidRDefault="00C86D24" w:rsidP="001E5E50">
      <w:pPr>
        <w:pStyle w:val="ListParagraph"/>
        <w:ind w:left="1440"/>
      </w:pPr>
      <w:r w:rsidRPr="00D65DAE">
        <w:t xml:space="preserve">Amy noted that we are over budget in ECC spending and asked the group to consider ways to address </w:t>
      </w:r>
      <w:r w:rsidR="00D65DAE">
        <w:t>the</w:t>
      </w:r>
      <w:r w:rsidRPr="00D65DAE">
        <w:t xml:space="preserve"> </w:t>
      </w:r>
      <w:r w:rsidR="0079143F">
        <w:t xml:space="preserve">$135K </w:t>
      </w:r>
      <w:r w:rsidRPr="00D65DAE">
        <w:t xml:space="preserve">deficit </w:t>
      </w:r>
      <w:r w:rsidR="0079143F" w:rsidRPr="00D65DAE">
        <w:t xml:space="preserve">which exists </w:t>
      </w:r>
      <w:r w:rsidR="0079143F">
        <w:t xml:space="preserve">in the ECC budget </w:t>
      </w:r>
      <w:r w:rsidR="0079143F" w:rsidRPr="00D65DAE">
        <w:t xml:space="preserve">after the switch to </w:t>
      </w:r>
      <w:proofErr w:type="spellStart"/>
      <w:proofErr w:type="gramStart"/>
      <w:r w:rsidR="0079143F" w:rsidRPr="00D65DAE">
        <w:t>WestLaw</w:t>
      </w:r>
      <w:proofErr w:type="spellEnd"/>
      <w:r w:rsidR="0079143F" w:rsidRPr="00D65DAE">
        <w:t xml:space="preserve"> </w:t>
      </w:r>
      <w:r w:rsidR="0079143F">
        <w:t xml:space="preserve"> </w:t>
      </w:r>
      <w:r w:rsidRPr="00D65DAE">
        <w:t>(</w:t>
      </w:r>
      <w:proofErr w:type="gramEnd"/>
      <w:r w:rsidRPr="00D65DAE">
        <w:t xml:space="preserve">before </w:t>
      </w:r>
      <w:r w:rsidR="00D65DAE">
        <w:t xml:space="preserve">factoring in the </w:t>
      </w:r>
      <w:r w:rsidRPr="00D65DAE">
        <w:t xml:space="preserve">additions of </w:t>
      </w:r>
      <w:proofErr w:type="spellStart"/>
      <w:r w:rsidRPr="00D65DAE">
        <w:t>GenderWatch</w:t>
      </w:r>
      <w:proofErr w:type="spellEnd"/>
      <w:r w:rsidRPr="00D65DAE">
        <w:t xml:space="preserve"> and Ethnic </w:t>
      </w:r>
      <w:proofErr w:type="spellStart"/>
      <w:r w:rsidRPr="00D65DAE">
        <w:t>NewsWatch</w:t>
      </w:r>
      <w:proofErr w:type="spellEnd"/>
      <w:r w:rsidRPr="00D65DAE">
        <w:t xml:space="preserve">). </w:t>
      </w:r>
      <w:r>
        <w:rPr>
          <w:b/>
          <w:sz w:val="20"/>
          <w:szCs w:val="20"/>
        </w:rPr>
        <w:t xml:space="preserve"> </w:t>
      </w:r>
    </w:p>
    <w:p w:rsidR="00C86D24" w:rsidRPr="00DB4861" w:rsidRDefault="00C86D24" w:rsidP="001E5E50">
      <w:pPr>
        <w:pStyle w:val="ListParagraph"/>
        <w:ind w:left="1440"/>
      </w:pPr>
    </w:p>
    <w:p w:rsidR="001E5E50" w:rsidRPr="00791809" w:rsidRDefault="001E5E50" w:rsidP="00791809">
      <w:pPr>
        <w:pStyle w:val="ListParagraph"/>
        <w:numPr>
          <w:ilvl w:val="0"/>
          <w:numId w:val="12"/>
        </w:numPr>
        <w:spacing w:after="0" w:line="240" w:lineRule="auto"/>
        <w:ind w:left="1440"/>
        <w:rPr>
          <w:b/>
        </w:rPr>
      </w:pPr>
      <w:r w:rsidRPr="00791809">
        <w:rPr>
          <w:b/>
        </w:rPr>
        <w:t>Other Budget Additions (See Appendix A)</w:t>
      </w:r>
    </w:p>
    <w:p w:rsidR="001E5E50" w:rsidRPr="00DB4861" w:rsidRDefault="001E5E50" w:rsidP="00791809">
      <w:pPr>
        <w:pStyle w:val="ListParagraph"/>
        <w:numPr>
          <w:ilvl w:val="1"/>
          <w:numId w:val="15"/>
        </w:numPr>
        <w:spacing w:after="0" w:line="240" w:lineRule="auto"/>
        <w:ind w:left="1800"/>
      </w:pPr>
      <w:r w:rsidRPr="001E5E50">
        <w:t xml:space="preserve">No Education Resource currently in ECC despite EDD and credentials at every CSU.  </w:t>
      </w:r>
      <w:proofErr w:type="spellStart"/>
      <w:r w:rsidRPr="001E5E50">
        <w:t>Proquest</w:t>
      </w:r>
      <w:proofErr w:type="spellEnd"/>
      <w:r w:rsidRPr="001E5E50">
        <w:t xml:space="preserve"> Education Full-text? EBSCO Educational Complete?  Justification memos, online?</w:t>
      </w:r>
    </w:p>
    <w:p w:rsidR="001E5E50" w:rsidRPr="00DB4861" w:rsidRDefault="001E5E50" w:rsidP="00791809">
      <w:pPr>
        <w:pStyle w:val="ListParagraph"/>
        <w:numPr>
          <w:ilvl w:val="1"/>
          <w:numId w:val="15"/>
        </w:numPr>
        <w:spacing w:after="0" w:line="240" w:lineRule="auto"/>
        <w:ind w:left="1800"/>
      </w:pPr>
      <w:r w:rsidRPr="00DB4861">
        <w:t>Update to academic &amp; Business search complete</w:t>
      </w:r>
    </w:p>
    <w:p w:rsidR="001E5E50" w:rsidRPr="00DB4861" w:rsidRDefault="001E5E50" w:rsidP="00791809">
      <w:pPr>
        <w:pStyle w:val="ListParagraph"/>
        <w:numPr>
          <w:ilvl w:val="1"/>
          <w:numId w:val="15"/>
        </w:numPr>
        <w:spacing w:after="0" w:line="240" w:lineRule="auto"/>
        <w:ind w:left="1800"/>
      </w:pPr>
      <w:r w:rsidRPr="00DB4861">
        <w:t>Mental Measurements?</w:t>
      </w:r>
    </w:p>
    <w:p w:rsidR="001E5E50" w:rsidRPr="00DB4861" w:rsidRDefault="001E5E50" w:rsidP="00791809">
      <w:pPr>
        <w:pStyle w:val="ListParagraph"/>
        <w:numPr>
          <w:ilvl w:val="1"/>
          <w:numId w:val="15"/>
        </w:numPr>
        <w:spacing w:after="0" w:line="240" w:lineRule="auto"/>
        <w:ind w:left="1800"/>
      </w:pPr>
      <w:r w:rsidRPr="00DB4861">
        <w:t>Dissertations Part B – STEM</w:t>
      </w:r>
    </w:p>
    <w:p w:rsidR="001E5E50" w:rsidRPr="00F816FC" w:rsidRDefault="001E5E50" w:rsidP="00791809">
      <w:pPr>
        <w:pStyle w:val="ListParagraph"/>
        <w:numPr>
          <w:ilvl w:val="1"/>
          <w:numId w:val="15"/>
        </w:numPr>
        <w:spacing w:after="0" w:line="240" w:lineRule="auto"/>
        <w:ind w:left="1800"/>
      </w:pPr>
      <w:r w:rsidRPr="00DB4861">
        <w:t>Others? Before we discuss should we add something to the Resources to be considered list and why.  Open Access Investments (LOCKSS, Knowledge Unlatched, West, etc.)</w:t>
      </w:r>
    </w:p>
    <w:p w:rsidR="001E5E50" w:rsidRDefault="001E5E50" w:rsidP="001E5E50">
      <w:pPr>
        <w:pStyle w:val="ListParagraph"/>
        <w:numPr>
          <w:ilvl w:val="1"/>
          <w:numId w:val="15"/>
        </w:numPr>
        <w:spacing w:after="0" w:line="240" w:lineRule="auto"/>
        <w:ind w:left="1800"/>
      </w:pPr>
      <w:r>
        <w:t>Strategy for joint meeting and vendor day?</w:t>
      </w:r>
    </w:p>
    <w:p w:rsidR="0079143F" w:rsidRPr="00DB4861" w:rsidRDefault="0079143F" w:rsidP="0079143F">
      <w:pPr>
        <w:pStyle w:val="ListParagraph"/>
        <w:spacing w:after="0" w:line="240" w:lineRule="auto"/>
        <w:ind w:left="1800"/>
      </w:pPr>
    </w:p>
    <w:p w:rsidR="001E5E50" w:rsidRPr="0079143F" w:rsidRDefault="0079143F" w:rsidP="0079143F">
      <w:pPr>
        <w:spacing w:after="0" w:line="240" w:lineRule="auto"/>
        <w:ind w:left="1080"/>
        <w:rPr>
          <w:b/>
        </w:rPr>
      </w:pPr>
      <w:r w:rsidRPr="0079143F">
        <w:rPr>
          <w:b/>
        </w:rPr>
        <w:t>4.</w:t>
      </w:r>
      <w:r>
        <w:rPr>
          <w:b/>
        </w:rPr>
        <w:t xml:space="preserve"> </w:t>
      </w:r>
      <w:r w:rsidR="001E5E50" w:rsidRPr="0079143F">
        <w:rPr>
          <w:b/>
        </w:rPr>
        <w:t>Other Budget One-time Asks</w:t>
      </w:r>
      <w:r w:rsidR="002C2091" w:rsidRPr="0079143F">
        <w:rPr>
          <w:b/>
        </w:rPr>
        <w:t xml:space="preserve"> </w:t>
      </w:r>
      <w:r w:rsidR="001E5E50" w:rsidRPr="0079143F">
        <w:rPr>
          <w:b/>
        </w:rPr>
        <w:t>(See Appendix A)</w:t>
      </w:r>
    </w:p>
    <w:p w:rsidR="001E5E50" w:rsidRPr="00791809" w:rsidRDefault="001E5E50" w:rsidP="00791809">
      <w:pPr>
        <w:pStyle w:val="ListParagraph"/>
        <w:numPr>
          <w:ilvl w:val="0"/>
          <w:numId w:val="14"/>
        </w:numPr>
        <w:spacing w:after="0" w:line="240" w:lineRule="auto"/>
        <w:ind w:left="2160"/>
        <w:rPr>
          <w:b/>
        </w:rPr>
      </w:pPr>
      <w:proofErr w:type="spellStart"/>
      <w:r w:rsidRPr="00F816FC">
        <w:t>Backfiles</w:t>
      </w:r>
      <w:proofErr w:type="spellEnd"/>
      <w:r w:rsidRPr="00F816FC">
        <w:t xml:space="preserve">?  Perpetual eBook? Perpetual Media?  </w:t>
      </w:r>
    </w:p>
    <w:p w:rsidR="003F69B6" w:rsidRDefault="001E5E50" w:rsidP="00791809">
      <w:pPr>
        <w:pStyle w:val="ListParagraph"/>
        <w:numPr>
          <w:ilvl w:val="0"/>
          <w:numId w:val="13"/>
        </w:numPr>
        <w:spacing w:after="0" w:line="240" w:lineRule="auto"/>
        <w:ind w:left="2160"/>
      </w:pPr>
      <w:r>
        <w:t>Strategy for joint meeting and vendor day?</w:t>
      </w:r>
    </w:p>
    <w:p w:rsidR="00791809" w:rsidRDefault="00791809" w:rsidP="00791809">
      <w:pPr>
        <w:pStyle w:val="ListParagraph"/>
        <w:spacing w:after="0" w:line="240" w:lineRule="auto"/>
        <w:ind w:left="2160"/>
      </w:pPr>
    </w:p>
    <w:p w:rsidR="002C2091" w:rsidRPr="00B61F31" w:rsidRDefault="00D65DAE" w:rsidP="00D65DAE">
      <w:pPr>
        <w:pStyle w:val="ListParagraph"/>
        <w:ind w:left="1440"/>
      </w:pPr>
      <w:r w:rsidRPr="00B61F31">
        <w:t xml:space="preserve">Amy asked if there are ideas for purchases or other items that we should pursue if money becomes available. Discussion </w:t>
      </w:r>
      <w:r w:rsidR="002C2091" w:rsidRPr="00B61F31">
        <w:t xml:space="preserve">included: resources for </w:t>
      </w:r>
      <w:r w:rsidRPr="00B61F31">
        <w:t>EDD Credential program</w:t>
      </w:r>
      <w:r w:rsidR="002C2091" w:rsidRPr="00B61F31">
        <w:t>s, which seven campuses have</w:t>
      </w:r>
      <w:r w:rsidRPr="00B61F31">
        <w:t xml:space="preserve">. </w:t>
      </w:r>
      <w:r w:rsidR="002C2091" w:rsidRPr="00B61F31">
        <w:t xml:space="preserve">The importance of access to dissertations was noted (CSUSB). There was support for </w:t>
      </w:r>
      <w:r w:rsidRPr="00B61F31">
        <w:t>updat</w:t>
      </w:r>
      <w:r w:rsidR="002C2091" w:rsidRPr="00B61F31">
        <w:t>ing</w:t>
      </w:r>
      <w:r w:rsidRPr="00B61F31">
        <w:t xml:space="preserve"> to </w:t>
      </w:r>
      <w:r w:rsidR="002C2091" w:rsidRPr="00B61F31">
        <w:t>Ac</w:t>
      </w:r>
      <w:r w:rsidRPr="00B61F31">
        <w:t xml:space="preserve">ademic </w:t>
      </w:r>
      <w:r w:rsidR="002C2091" w:rsidRPr="00B61F31">
        <w:t xml:space="preserve">Complete </w:t>
      </w:r>
      <w:r w:rsidRPr="00B61F31">
        <w:t xml:space="preserve">and Business Complete. Amy </w:t>
      </w:r>
      <w:r w:rsidR="006434DB">
        <w:t xml:space="preserve">noted </w:t>
      </w:r>
      <w:r w:rsidR="002C2091" w:rsidRPr="00B61F31">
        <w:t xml:space="preserve">that the greater </w:t>
      </w:r>
      <w:r w:rsidRPr="00B61F31">
        <w:t>universality</w:t>
      </w:r>
      <w:r w:rsidR="002C2091" w:rsidRPr="00B61F31">
        <w:t xml:space="preserve"> of coverage provided by these products is </w:t>
      </w:r>
      <w:r w:rsidR="002C2091" w:rsidRPr="00B61F31">
        <w:lastRenderedPageBreak/>
        <w:t xml:space="preserve">important. </w:t>
      </w:r>
      <w:r w:rsidRPr="00B61F31">
        <w:t xml:space="preserve">Amy </w:t>
      </w:r>
      <w:r w:rsidR="002C2091" w:rsidRPr="00B61F31">
        <w:t xml:space="preserve">also </w:t>
      </w:r>
      <w:r w:rsidRPr="00B61F31">
        <w:t xml:space="preserve">noted that interest in additional STEM content should be addressed. </w:t>
      </w:r>
    </w:p>
    <w:p w:rsidR="002C2091" w:rsidRPr="00B61F31" w:rsidRDefault="002C2091" w:rsidP="00D65DAE">
      <w:pPr>
        <w:pStyle w:val="ListParagraph"/>
        <w:ind w:left="1440"/>
      </w:pPr>
    </w:p>
    <w:p w:rsidR="00B61F31" w:rsidRPr="00B61F31" w:rsidRDefault="00D65DAE" w:rsidP="00D65DAE">
      <w:pPr>
        <w:pStyle w:val="ListParagraph"/>
        <w:ind w:left="1440"/>
      </w:pPr>
      <w:r w:rsidRPr="00B61F31">
        <w:t xml:space="preserve">Amy </w:t>
      </w:r>
      <w:r w:rsidR="002C2091" w:rsidRPr="00B61F31">
        <w:t xml:space="preserve">noted that it will be essential to provide </w:t>
      </w:r>
      <w:r w:rsidRPr="00B61F31">
        <w:t>justifications</w:t>
      </w:r>
      <w:r w:rsidR="002C2091" w:rsidRPr="00B61F31">
        <w:t xml:space="preserve"> for any budget augmentation request</w:t>
      </w:r>
      <w:r w:rsidRPr="00B61F31">
        <w:t xml:space="preserve">. </w:t>
      </w:r>
      <w:r w:rsidR="002C2091" w:rsidRPr="00B61F31">
        <w:t xml:space="preserve">She </w:t>
      </w:r>
      <w:r w:rsidRPr="00B61F31">
        <w:t xml:space="preserve">wants EAR to make </w:t>
      </w:r>
      <w:r w:rsidR="002C2091" w:rsidRPr="00B61F31">
        <w:t xml:space="preserve">the case </w:t>
      </w:r>
      <w:r w:rsidR="00B61F31" w:rsidRPr="00B61F31">
        <w:t xml:space="preserve">for the </w:t>
      </w:r>
      <w:r w:rsidRPr="00B61F31">
        <w:t xml:space="preserve">resources </w:t>
      </w:r>
      <w:r w:rsidR="00B61F31" w:rsidRPr="00B61F31">
        <w:t xml:space="preserve">and why they are </w:t>
      </w:r>
      <w:r w:rsidR="002C2091" w:rsidRPr="00B61F31">
        <w:t xml:space="preserve">considered </w:t>
      </w:r>
      <w:r w:rsidRPr="00B61F31">
        <w:t xml:space="preserve">essential, not just </w:t>
      </w:r>
      <w:r w:rsidR="00B61F31" w:rsidRPr="00B61F31">
        <w:t>address the</w:t>
      </w:r>
      <w:r w:rsidR="002C2091" w:rsidRPr="00B61F31">
        <w:t xml:space="preserve"> need for </w:t>
      </w:r>
      <w:r w:rsidRPr="00B61F31">
        <w:t xml:space="preserve">covering costs. Suggestions </w:t>
      </w:r>
      <w:r w:rsidR="00B61F31" w:rsidRPr="00B61F31">
        <w:t xml:space="preserve">for resources </w:t>
      </w:r>
      <w:r w:rsidR="006434DB">
        <w:t xml:space="preserve">mentioned </w:t>
      </w:r>
      <w:r w:rsidRPr="00B61F31">
        <w:t xml:space="preserve">in </w:t>
      </w:r>
      <w:r w:rsidR="006434DB">
        <w:t>c</w:t>
      </w:r>
      <w:r w:rsidRPr="00B61F31">
        <w:t xml:space="preserve">hat included: Royal Society of Chemistry, </w:t>
      </w:r>
      <w:proofErr w:type="spellStart"/>
      <w:r w:rsidRPr="00B61F31">
        <w:t>BioOne</w:t>
      </w:r>
      <w:proofErr w:type="spellEnd"/>
      <w:r w:rsidRPr="00B61F31">
        <w:t xml:space="preserve">, </w:t>
      </w:r>
      <w:proofErr w:type="spellStart"/>
      <w:r w:rsidRPr="00B61F31">
        <w:t>RefUSA</w:t>
      </w:r>
      <w:proofErr w:type="spellEnd"/>
      <w:r w:rsidRPr="00B61F31">
        <w:t xml:space="preserve">, IBISWorld, opt-ins like Elsevier, nursing resources. </w:t>
      </w:r>
    </w:p>
    <w:p w:rsidR="00B61F31" w:rsidRPr="00B61F31" w:rsidRDefault="00B61F31" w:rsidP="00D65DAE">
      <w:pPr>
        <w:pStyle w:val="ListParagraph"/>
        <w:ind w:left="1440"/>
      </w:pPr>
    </w:p>
    <w:p w:rsidR="00D65DAE" w:rsidRPr="00B61F31" w:rsidRDefault="00D65DAE" w:rsidP="00D65DAE">
      <w:pPr>
        <w:pStyle w:val="ListParagraph"/>
        <w:ind w:left="1440"/>
      </w:pPr>
      <w:r w:rsidRPr="00B61F31">
        <w:t xml:space="preserve">Tim noted that smaller campuses suffer from smaller budgets and that we need to provide a broad-based undergraduate experience for the whole system. Resources </w:t>
      </w:r>
      <w:r w:rsidR="00B61F31" w:rsidRPr="00B61F31">
        <w:t xml:space="preserve">that support </w:t>
      </w:r>
      <w:r w:rsidRPr="00B61F31">
        <w:t>1st and 2nd year students are essential</w:t>
      </w:r>
      <w:r w:rsidR="00B61F31" w:rsidRPr="00B61F31">
        <w:t xml:space="preserve"> and </w:t>
      </w:r>
      <w:r w:rsidRPr="00B61F31">
        <w:t xml:space="preserve">6-8 resources </w:t>
      </w:r>
      <w:r w:rsidR="00B61F31" w:rsidRPr="00B61F31">
        <w:t>of that nature should be identified</w:t>
      </w:r>
      <w:r w:rsidRPr="00B61F31">
        <w:t xml:space="preserve">. </w:t>
      </w:r>
      <w:r w:rsidR="00B61F31" w:rsidRPr="00B61F31">
        <w:t xml:space="preserve">The importance of considering </w:t>
      </w:r>
      <w:r w:rsidRPr="00B61F31">
        <w:t>one-time purchases</w:t>
      </w:r>
      <w:r w:rsidR="00B61F31" w:rsidRPr="00B61F31">
        <w:t>,</w:t>
      </w:r>
      <w:r w:rsidRPr="00B61F31">
        <w:t xml:space="preserve"> rather than subscriptions</w:t>
      </w:r>
      <w:r w:rsidR="00B61F31" w:rsidRPr="00B61F31">
        <w:t>, was also noted</w:t>
      </w:r>
      <w:r w:rsidRPr="00B61F31">
        <w:t>. Amy noted that NBC Learn will not be renewed</w:t>
      </w:r>
      <w:r w:rsidR="00B61F31" w:rsidRPr="00B61F31">
        <w:t xml:space="preserve"> (this resource was </w:t>
      </w:r>
      <w:r w:rsidRPr="00B61F31">
        <w:t xml:space="preserve">not funded by </w:t>
      </w:r>
      <w:r w:rsidR="00B61F31" w:rsidRPr="00B61F31">
        <w:t xml:space="preserve">the </w:t>
      </w:r>
      <w:r w:rsidRPr="00B61F31">
        <w:t>ECC</w:t>
      </w:r>
      <w:r w:rsidR="00B61F31" w:rsidRPr="00B61F31">
        <w:t>)</w:t>
      </w:r>
      <w:r w:rsidRPr="00B61F31">
        <w:t xml:space="preserve">.   </w:t>
      </w:r>
    </w:p>
    <w:p w:rsidR="00D65DAE" w:rsidRPr="00B61F31" w:rsidRDefault="00D65DAE" w:rsidP="00D65DAE">
      <w:pPr>
        <w:pStyle w:val="ListParagraph"/>
        <w:ind w:left="360"/>
      </w:pPr>
    </w:p>
    <w:p w:rsidR="00CC4F0E" w:rsidRDefault="00D65DAE" w:rsidP="00CC4F0E">
      <w:pPr>
        <w:pStyle w:val="ListParagraph"/>
        <w:ind w:left="1440"/>
      </w:pPr>
      <w:r w:rsidRPr="00B61F31">
        <w:t xml:space="preserve">Amy asked </w:t>
      </w:r>
      <w:r w:rsidR="00B61F31" w:rsidRPr="00B61F31">
        <w:t xml:space="preserve">the </w:t>
      </w:r>
      <w:r w:rsidRPr="00B61F31">
        <w:t xml:space="preserve">group to think about resources for a one-time list that we should have ready to go if the budget improves, along with reasons for those resources in relation to programs or areas </w:t>
      </w:r>
      <w:r w:rsidR="00B61F31" w:rsidRPr="00B61F31">
        <w:t xml:space="preserve">in need of </w:t>
      </w:r>
      <w:r w:rsidRPr="00B61F31">
        <w:t xml:space="preserve">support. </w:t>
      </w:r>
    </w:p>
    <w:p w:rsidR="00D30151" w:rsidRDefault="00CC4F0E" w:rsidP="00CC4F0E">
      <w:pPr>
        <w:ind w:left="1440"/>
      </w:pPr>
      <w:r>
        <w:t>Via Chat:</w:t>
      </w:r>
      <w:r w:rsidRPr="00CC4F0E">
        <w:t xml:space="preserve"> </w:t>
      </w:r>
      <w:r>
        <w:t xml:space="preserve">Wendy noted DH </w:t>
      </w:r>
      <w:r w:rsidR="00977EE0">
        <w:t>tries</w:t>
      </w:r>
      <w:bookmarkStart w:id="0" w:name="_GoBack"/>
      <w:bookmarkEnd w:id="0"/>
      <w:r>
        <w:t xml:space="preserve"> to balance expensive nursing subscriptions that aren't available elsewhere.  Laurel said thumbs up to upgrading to academic/business complete.  Ann agreed.  Amanda would want to see an overlap analysis. Wendy wants to see Royal Society of Chemistry, </w:t>
      </w:r>
      <w:proofErr w:type="spellStart"/>
      <w:r>
        <w:t>BioOne</w:t>
      </w:r>
      <w:proofErr w:type="spellEnd"/>
      <w:r>
        <w:t>, IBIS World would be high priorities for us</w:t>
      </w:r>
      <w:r>
        <w:cr/>
        <w:t>Ref USA -- the angle to spin that one is that helps students with job search!  Amanda said IBISWorld, and some of the opt-ins like Elsevier.  Wendy added OVID Nursing collection I &amp; II.  Amanda noted CSUB had to cancel OVID.  George said</w:t>
      </w:r>
      <w:r w:rsidR="00977EE0">
        <w:t xml:space="preserve"> Streaming media pro</w:t>
      </w:r>
      <w:r>
        <w:t xml:space="preserve">ducts: </w:t>
      </w:r>
      <w:proofErr w:type="spellStart"/>
      <w:r>
        <w:t>Kanopy</w:t>
      </w:r>
      <w:proofErr w:type="spellEnd"/>
      <w:r>
        <w:t>, Theatre in Video Series (ASP); Counseling and Therapy in Video (ASP).  George added Web of Science.  Some wanted to dump but faculty use.</w:t>
      </w:r>
    </w:p>
    <w:p w:rsidR="00D65DAE" w:rsidRDefault="00D30151" w:rsidP="00D30151">
      <w:pPr>
        <w:pStyle w:val="ListParagraph"/>
        <w:ind w:left="1440"/>
      </w:pPr>
      <w:r>
        <w:t xml:space="preserve">Funding Ethnic </w:t>
      </w:r>
      <w:proofErr w:type="spellStart"/>
      <w:r>
        <w:t>Newswatch</w:t>
      </w:r>
      <w:proofErr w:type="spellEnd"/>
      <w:r>
        <w:t xml:space="preserve"> and Gender Watch, funding erosion, and upgrading all will be the foundation for EAR’s 2017/2018 budget recommendation.  The in-person meeting will be used to craft this recommendation as well as augment with future </w:t>
      </w:r>
      <w:r w:rsidR="00977EE0">
        <w:t>subscription</w:t>
      </w:r>
      <w:r>
        <w:t xml:space="preserve"> proposals and one-time purchases.</w:t>
      </w:r>
    </w:p>
    <w:p w:rsidR="00D65DAE" w:rsidRPr="00791809" w:rsidRDefault="00D65DAE" w:rsidP="00791809">
      <w:pPr>
        <w:pStyle w:val="ListParagraph"/>
        <w:spacing w:after="0" w:line="240" w:lineRule="auto"/>
        <w:ind w:left="2160"/>
      </w:pPr>
    </w:p>
    <w:p w:rsidR="003F69B6" w:rsidRPr="0079143F" w:rsidRDefault="003F69B6" w:rsidP="003F69B6">
      <w:pPr>
        <w:pStyle w:val="ListParagraph"/>
        <w:numPr>
          <w:ilvl w:val="0"/>
          <w:numId w:val="1"/>
        </w:numPr>
        <w:rPr>
          <w:b/>
        </w:rPr>
      </w:pPr>
      <w:r w:rsidRPr="0079143F">
        <w:rPr>
          <w:b/>
        </w:rPr>
        <w:t>Workgroup Finalization &amp; Chairs</w:t>
      </w:r>
    </w:p>
    <w:p w:rsidR="007C6903" w:rsidRPr="0079143F" w:rsidRDefault="007C6903" w:rsidP="007C6903">
      <w:pPr>
        <w:pStyle w:val="ListParagraph"/>
        <w:ind w:left="1080"/>
        <w:rPr>
          <w:b/>
          <w:bCs/>
        </w:rPr>
      </w:pPr>
    </w:p>
    <w:p w:rsidR="006F7A93" w:rsidRPr="0079143F" w:rsidRDefault="006F7A93" w:rsidP="006F7A93">
      <w:pPr>
        <w:pStyle w:val="ListParagraph"/>
        <w:ind w:left="1080"/>
        <w:rPr>
          <w:bCs/>
        </w:rPr>
      </w:pPr>
      <w:r w:rsidRPr="0079143F">
        <w:t>Amy noted that volunteers have been identified. Reports will be due on April 7</w:t>
      </w:r>
      <w:r w:rsidRPr="0079143F">
        <w:rPr>
          <w:vertAlign w:val="superscript"/>
        </w:rPr>
        <w:t>th</w:t>
      </w:r>
      <w:r w:rsidRPr="0079143F">
        <w:t xml:space="preserve">. Amy asked for a volunteer to convene each group. The group will then choose a chair and provide Amy with a brief report on their work plan. </w:t>
      </w:r>
    </w:p>
    <w:p w:rsidR="006F7A93" w:rsidRPr="0079143F" w:rsidRDefault="006F7A93" w:rsidP="006F7A93">
      <w:pPr>
        <w:pStyle w:val="ListParagraph"/>
        <w:ind w:firstLine="360"/>
      </w:pPr>
    </w:p>
    <w:p w:rsidR="006F7A93" w:rsidRPr="0079143F" w:rsidRDefault="006F7A93" w:rsidP="006F7A93">
      <w:pPr>
        <w:pStyle w:val="ListParagraph"/>
        <w:ind w:firstLine="360"/>
      </w:pPr>
      <w:r w:rsidRPr="0079143F">
        <w:t xml:space="preserve">Conveners are: </w:t>
      </w:r>
    </w:p>
    <w:p w:rsidR="006F7A93" w:rsidRPr="0079143F" w:rsidRDefault="006F7A93" w:rsidP="006F7A93">
      <w:pPr>
        <w:pStyle w:val="ListParagraph"/>
        <w:ind w:firstLine="360"/>
      </w:pPr>
      <w:r w:rsidRPr="0079143F">
        <w:lastRenderedPageBreak/>
        <w:t>Analytics: George Wrenn</w:t>
      </w:r>
    </w:p>
    <w:p w:rsidR="006F7A93" w:rsidRPr="0079143F" w:rsidRDefault="006F7A93" w:rsidP="006F7A93">
      <w:pPr>
        <w:pStyle w:val="ListParagraph"/>
        <w:ind w:firstLine="360"/>
      </w:pPr>
      <w:proofErr w:type="spellStart"/>
      <w:r w:rsidRPr="0079143F">
        <w:t>Ebooks</w:t>
      </w:r>
      <w:proofErr w:type="spellEnd"/>
      <w:r w:rsidRPr="0079143F">
        <w:t xml:space="preserve">: Naomi Moy </w:t>
      </w:r>
    </w:p>
    <w:p w:rsidR="006F7A93" w:rsidRPr="0079143F" w:rsidRDefault="006F7A93" w:rsidP="006F7A93">
      <w:pPr>
        <w:pStyle w:val="ListParagraph"/>
        <w:ind w:firstLine="360"/>
      </w:pPr>
      <w:r w:rsidRPr="0079143F">
        <w:t xml:space="preserve">Media Group: Amanda </w:t>
      </w:r>
      <w:r w:rsidR="0079143F">
        <w:t>Grombly</w:t>
      </w:r>
    </w:p>
    <w:p w:rsidR="006F7A93" w:rsidRPr="0079143F" w:rsidRDefault="006F7A93" w:rsidP="007C6903">
      <w:pPr>
        <w:pStyle w:val="ListParagraph"/>
        <w:ind w:left="1080"/>
        <w:rPr>
          <w:bCs/>
        </w:rPr>
      </w:pPr>
    </w:p>
    <w:p w:rsidR="0091661C" w:rsidRPr="0079143F" w:rsidRDefault="007C6903" w:rsidP="007C6903">
      <w:pPr>
        <w:pStyle w:val="ListParagraph"/>
        <w:ind w:left="1080"/>
        <w:rPr>
          <w:b/>
          <w:bCs/>
        </w:rPr>
      </w:pPr>
      <w:r w:rsidRPr="0079143F">
        <w:rPr>
          <w:b/>
          <w:bCs/>
        </w:rPr>
        <w:t>#1</w:t>
      </w:r>
      <w:r w:rsidRPr="0079143F">
        <w:rPr>
          <w:b/>
          <w:bCs/>
        </w:rPr>
        <w:tab/>
      </w:r>
      <w:r w:rsidR="0091661C" w:rsidRPr="0079143F">
        <w:rPr>
          <w:b/>
          <w:bCs/>
        </w:rPr>
        <w:t xml:space="preserve">Electronic Resources </w:t>
      </w:r>
      <w:r w:rsidRPr="0079143F">
        <w:rPr>
          <w:b/>
          <w:bCs/>
        </w:rPr>
        <w:t>–</w:t>
      </w:r>
      <w:r w:rsidR="0091661C" w:rsidRPr="0079143F">
        <w:rPr>
          <w:b/>
          <w:bCs/>
        </w:rPr>
        <w:t xml:space="preserve"> Analytics</w:t>
      </w:r>
    </w:p>
    <w:p w:rsidR="007C6903" w:rsidRPr="0079143F" w:rsidRDefault="007C6903" w:rsidP="007C6903">
      <w:pPr>
        <w:pStyle w:val="ListParagraph"/>
        <w:ind w:left="1080"/>
        <w:rPr>
          <w:b/>
          <w:bCs/>
        </w:rPr>
      </w:pPr>
    </w:p>
    <w:p w:rsidR="007C6903" w:rsidRPr="0079143F" w:rsidRDefault="007C6903" w:rsidP="007C6903">
      <w:pPr>
        <w:pStyle w:val="ListParagraph"/>
        <w:ind w:left="1080"/>
        <w:rPr>
          <w:b/>
          <w:bCs/>
        </w:rPr>
      </w:pPr>
      <w:r w:rsidRPr="0079143F">
        <w:rPr>
          <w:b/>
          <w:bCs/>
        </w:rPr>
        <w:t xml:space="preserve">Volunteers: </w:t>
      </w:r>
      <w:r w:rsidRPr="0079143F">
        <w:rPr>
          <w:bCs/>
        </w:rPr>
        <w:t>Perruso (Long Beach)</w:t>
      </w:r>
      <w:r w:rsidRPr="0079143F">
        <w:rPr>
          <w:b/>
          <w:bCs/>
        </w:rPr>
        <w:t xml:space="preserve"> </w:t>
      </w:r>
      <w:r w:rsidRPr="0079143F">
        <w:t>Smith (Fresno), Strawn (SLO), Ware (Sacramento), and Wrenn (Humboldt)</w:t>
      </w:r>
    </w:p>
    <w:p w:rsidR="0091661C" w:rsidRPr="0079143F" w:rsidRDefault="007C6903" w:rsidP="007C6903">
      <w:pPr>
        <w:ind w:left="1080"/>
      </w:pPr>
      <w:r w:rsidRPr="0079143F">
        <w:t xml:space="preserve">Charge: </w:t>
      </w:r>
      <w:r w:rsidR="0091661C" w:rsidRPr="0079143F">
        <w:t>Provide COLD with and executive summary of on the state of out analytics for collective and individual decision making on electronic resources.  Plus any recommendations for change.</w:t>
      </w:r>
    </w:p>
    <w:p w:rsidR="007C6903" w:rsidRPr="0079143F" w:rsidRDefault="007C6903" w:rsidP="007C6903">
      <w:pPr>
        <w:ind w:left="1080"/>
      </w:pPr>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7C6903" w:rsidRPr="0079143F" w:rsidRDefault="007C6903" w:rsidP="007C6903">
      <w:pPr>
        <w:ind w:left="1080"/>
      </w:pPr>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256CD4">
      <w:pPr>
        <w:pStyle w:val="ListParagraph"/>
        <w:numPr>
          <w:ilvl w:val="0"/>
          <w:numId w:val="3"/>
        </w:numPr>
      </w:pPr>
      <w:r w:rsidRPr="0079143F">
        <w:t xml:space="preserve">Where does data come from (IPEDS, ULMS, </w:t>
      </w:r>
      <w:proofErr w:type="spellStart"/>
      <w:r w:rsidRPr="0079143F">
        <w:t>CDers</w:t>
      </w:r>
      <w:proofErr w:type="spellEnd"/>
      <w:r w:rsidRPr="0079143F">
        <w:t xml:space="preserve">, </w:t>
      </w:r>
      <w:proofErr w:type="gramStart"/>
      <w:r w:rsidRPr="0079143F">
        <w:t>Vendors</w:t>
      </w:r>
      <w:proofErr w:type="gramEnd"/>
      <w:r w:rsidRPr="0079143F">
        <w:t>) centrally and individually.</w:t>
      </w:r>
    </w:p>
    <w:p w:rsidR="0091661C" w:rsidRPr="0079143F" w:rsidRDefault="0091661C" w:rsidP="00256CD4">
      <w:pPr>
        <w:pStyle w:val="ListParagraph"/>
        <w:numPr>
          <w:ilvl w:val="0"/>
          <w:numId w:val="3"/>
        </w:numPr>
      </w:pPr>
      <w:r w:rsidRPr="0079143F">
        <w:t>What is the quality of that data</w:t>
      </w:r>
    </w:p>
    <w:p w:rsidR="0091661C" w:rsidRPr="0079143F" w:rsidRDefault="0091661C" w:rsidP="00256CD4">
      <w:pPr>
        <w:pStyle w:val="ListParagraph"/>
        <w:numPr>
          <w:ilvl w:val="0"/>
          <w:numId w:val="3"/>
        </w:numPr>
      </w:pPr>
      <w:r w:rsidRPr="0079143F">
        <w:t>When is it available</w:t>
      </w:r>
    </w:p>
    <w:p w:rsidR="0091661C" w:rsidRPr="0079143F" w:rsidRDefault="0091661C" w:rsidP="00256CD4">
      <w:pPr>
        <w:pStyle w:val="ListParagraph"/>
        <w:numPr>
          <w:ilvl w:val="0"/>
          <w:numId w:val="3"/>
        </w:numPr>
      </w:pPr>
      <w:r w:rsidRPr="0079143F">
        <w:t xml:space="preserve">What does it tell us </w:t>
      </w:r>
    </w:p>
    <w:p w:rsidR="0091661C" w:rsidRPr="0079143F" w:rsidRDefault="0091661C" w:rsidP="00256CD4">
      <w:pPr>
        <w:pStyle w:val="ListParagraph"/>
        <w:numPr>
          <w:ilvl w:val="0"/>
          <w:numId w:val="3"/>
        </w:numPr>
      </w:pPr>
      <w:r w:rsidRPr="0079143F">
        <w:t xml:space="preserve">What decisions could it help us make in terms of acquisition, negotiation, renegotiation, renewal, or elimination </w:t>
      </w:r>
    </w:p>
    <w:p w:rsidR="0091661C" w:rsidRPr="0079143F" w:rsidRDefault="0091661C" w:rsidP="00256CD4">
      <w:pPr>
        <w:pStyle w:val="ListParagraph"/>
        <w:numPr>
          <w:ilvl w:val="0"/>
          <w:numId w:val="3"/>
        </w:numPr>
      </w:pPr>
      <w:r w:rsidRPr="0079143F">
        <w:t>What needs changing to make better decisions in terms of acquisition, negotiation, renegotiation, renewal, or elimination</w:t>
      </w:r>
    </w:p>
    <w:p w:rsidR="0091661C" w:rsidRPr="0079143F" w:rsidRDefault="0091661C" w:rsidP="00256CD4">
      <w:pPr>
        <w:pStyle w:val="ListParagraph"/>
        <w:numPr>
          <w:ilvl w:val="0"/>
          <w:numId w:val="3"/>
        </w:numPr>
      </w:pPr>
      <w:r w:rsidRPr="0079143F">
        <w:t>What might be missing to make better decisions in terms of acquisition, negotiation, renegotiation, renewal, or elimination</w:t>
      </w:r>
    </w:p>
    <w:p w:rsidR="0091661C" w:rsidRPr="0079143F" w:rsidRDefault="007C6903" w:rsidP="007C6903">
      <w:pPr>
        <w:ind w:left="720" w:firstLine="360"/>
        <w:rPr>
          <w:b/>
          <w:bCs/>
        </w:rPr>
      </w:pPr>
      <w:r w:rsidRPr="0079143F">
        <w:rPr>
          <w:b/>
          <w:bCs/>
        </w:rPr>
        <w:t>#2</w:t>
      </w:r>
      <w:r w:rsidRPr="0079143F">
        <w:rPr>
          <w:b/>
          <w:bCs/>
        </w:rPr>
        <w:tab/>
      </w:r>
      <w:r w:rsidR="0091661C" w:rsidRPr="0079143F">
        <w:rPr>
          <w:b/>
          <w:bCs/>
        </w:rPr>
        <w:t>Electronic Resource – Electronic Books</w:t>
      </w:r>
    </w:p>
    <w:p w:rsidR="007C6903" w:rsidRPr="0079143F" w:rsidRDefault="007C6903" w:rsidP="007C6903">
      <w:pPr>
        <w:ind w:left="720" w:firstLine="360"/>
        <w:rPr>
          <w:b/>
          <w:bCs/>
        </w:rPr>
      </w:pPr>
      <w:r w:rsidRPr="0079143F">
        <w:rPr>
          <w:b/>
          <w:bCs/>
        </w:rPr>
        <w:t xml:space="preserve">Volunteers: </w:t>
      </w:r>
      <w:r w:rsidRPr="0079143F">
        <w:t>Bliss (San Diego), Moy (Dominguez Hills), Hagan (Humboldt)</w:t>
      </w:r>
    </w:p>
    <w:p w:rsidR="0091661C" w:rsidRPr="0079143F" w:rsidRDefault="007C6903" w:rsidP="007C6903">
      <w:pPr>
        <w:ind w:left="1080"/>
      </w:pPr>
      <w:r w:rsidRPr="0079143F">
        <w:rPr>
          <w:b/>
        </w:rPr>
        <w:t>Charge:</w:t>
      </w:r>
      <w:r w:rsidRPr="0079143F">
        <w:t xml:space="preserve"> </w:t>
      </w:r>
      <w:r w:rsidR="0091661C" w:rsidRPr="0079143F">
        <w:t>Provide COLD with a proposal for moving electronic book acquisition from local to central post ULMS Implementation.</w:t>
      </w:r>
    </w:p>
    <w:p w:rsidR="007C6903" w:rsidRPr="0079143F" w:rsidRDefault="007C6903" w:rsidP="007C6903">
      <w:pPr>
        <w:ind w:left="1080"/>
      </w:pPr>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w:t>
      </w:r>
      <w:r w:rsidRPr="0079143F">
        <w:lastRenderedPageBreak/>
        <w:t xml:space="preserve">allocation of local funding will most likely be driven by the Graduation Initiative.  The funding allocated via COLD is not expected to increase in the near future.  </w:t>
      </w:r>
    </w:p>
    <w:p w:rsidR="007C6903" w:rsidRPr="0079143F" w:rsidRDefault="007C6903" w:rsidP="007C6903">
      <w:pPr>
        <w:ind w:left="1080"/>
      </w:pPr>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C6903">
      <w:pPr>
        <w:pStyle w:val="ListParagraph"/>
        <w:numPr>
          <w:ilvl w:val="0"/>
          <w:numId w:val="4"/>
        </w:numPr>
        <w:ind w:left="1440"/>
      </w:pPr>
      <w:r w:rsidRPr="0079143F">
        <w:t>How could this be handled centrally?</w:t>
      </w:r>
    </w:p>
    <w:p w:rsidR="0091661C" w:rsidRPr="0079143F" w:rsidRDefault="0091661C" w:rsidP="007C6903">
      <w:pPr>
        <w:pStyle w:val="ListParagraph"/>
        <w:numPr>
          <w:ilvl w:val="0"/>
          <w:numId w:val="4"/>
        </w:numPr>
        <w:ind w:left="1440"/>
      </w:pPr>
      <w:r w:rsidRPr="0079143F">
        <w:t>Vendors</w:t>
      </w:r>
    </w:p>
    <w:p w:rsidR="0091661C" w:rsidRPr="0079143F" w:rsidRDefault="0091661C" w:rsidP="007C6903">
      <w:pPr>
        <w:pStyle w:val="ListParagraph"/>
        <w:numPr>
          <w:ilvl w:val="0"/>
          <w:numId w:val="4"/>
        </w:numPr>
        <w:ind w:left="1440"/>
      </w:pPr>
      <w:r w:rsidRPr="0079143F">
        <w:t>PDA or Non-PDA</w:t>
      </w:r>
    </w:p>
    <w:p w:rsidR="0091661C" w:rsidRPr="0079143F" w:rsidRDefault="0091661C" w:rsidP="007C6903">
      <w:pPr>
        <w:pStyle w:val="ListParagraph"/>
        <w:numPr>
          <w:ilvl w:val="0"/>
          <w:numId w:val="4"/>
        </w:numPr>
        <w:ind w:left="1440"/>
      </w:pPr>
      <w:r w:rsidRPr="0079143F">
        <w:t>Perpetuity only/Blend/Licensed Only</w:t>
      </w:r>
    </w:p>
    <w:p w:rsidR="0091661C" w:rsidRPr="0079143F" w:rsidRDefault="0091661C" w:rsidP="007C6903">
      <w:pPr>
        <w:pStyle w:val="ListParagraph"/>
        <w:numPr>
          <w:ilvl w:val="0"/>
          <w:numId w:val="4"/>
        </w:numPr>
        <w:ind w:left="1440"/>
      </w:pPr>
      <w:r w:rsidRPr="0079143F">
        <w:t>How might we fund with no new monies (request annual $ from CO, everyone kicks in X amount like journals or ULMS).</w:t>
      </w:r>
    </w:p>
    <w:p w:rsidR="0091661C" w:rsidRPr="0079143F" w:rsidRDefault="0091661C" w:rsidP="007C6903">
      <w:pPr>
        <w:pStyle w:val="ListParagraph"/>
        <w:numPr>
          <w:ilvl w:val="0"/>
          <w:numId w:val="4"/>
        </w:numPr>
        <w:ind w:left="1440"/>
      </w:pPr>
      <w:r w:rsidRPr="0079143F">
        <w:t>Conversion of high use electronic book to 23</w:t>
      </w:r>
    </w:p>
    <w:p w:rsidR="0091661C" w:rsidRPr="0079143F" w:rsidRDefault="0091661C" w:rsidP="007C6903">
      <w:pPr>
        <w:pStyle w:val="ListParagraph"/>
        <w:numPr>
          <w:ilvl w:val="0"/>
          <w:numId w:val="4"/>
        </w:numPr>
        <w:ind w:left="1440"/>
      </w:pPr>
      <w:r w:rsidRPr="0079143F">
        <w:t>Phase out local acquisition?</w:t>
      </w:r>
    </w:p>
    <w:p w:rsidR="0091661C" w:rsidRPr="0079143F" w:rsidRDefault="00E000D6" w:rsidP="00E000D6">
      <w:pPr>
        <w:ind w:left="720" w:firstLine="360"/>
        <w:rPr>
          <w:b/>
          <w:bCs/>
        </w:rPr>
      </w:pPr>
      <w:r w:rsidRPr="0079143F">
        <w:rPr>
          <w:b/>
          <w:bCs/>
        </w:rPr>
        <w:t xml:space="preserve">#3 </w:t>
      </w:r>
      <w:r w:rsidR="0091661C" w:rsidRPr="0079143F">
        <w:rPr>
          <w:b/>
          <w:bCs/>
        </w:rPr>
        <w:t xml:space="preserve">Electronic Resource – Media </w:t>
      </w:r>
    </w:p>
    <w:p w:rsidR="00552B2B" w:rsidRPr="0079143F" w:rsidRDefault="00552B2B" w:rsidP="00552B2B">
      <w:pPr>
        <w:ind w:left="1080"/>
        <w:rPr>
          <w:b/>
        </w:rPr>
      </w:pPr>
      <w:r w:rsidRPr="0079143F">
        <w:rPr>
          <w:b/>
        </w:rPr>
        <w:t xml:space="preserve">Volunteers: </w:t>
      </w:r>
      <w:r w:rsidRPr="0079143F">
        <w:t xml:space="preserve">Stover (Northridge) and Grombly (Bakersfield), </w:t>
      </w:r>
      <w:proofErr w:type="spellStart"/>
      <w:proofErr w:type="gramStart"/>
      <w:r w:rsidRPr="0079143F">
        <w:t>Gu</w:t>
      </w:r>
      <w:proofErr w:type="spellEnd"/>
      <w:proofErr w:type="gramEnd"/>
      <w:r w:rsidRPr="0079143F">
        <w:t xml:space="preserve"> (</w:t>
      </w:r>
      <w:proofErr w:type="spellStart"/>
      <w:r w:rsidRPr="0079143F">
        <w:t>Scramento</w:t>
      </w:r>
      <w:proofErr w:type="spellEnd"/>
      <w:r w:rsidRPr="0079143F">
        <w:t>, Hanson (MB), Yi (SM)</w:t>
      </w:r>
    </w:p>
    <w:p w:rsidR="0091661C" w:rsidRPr="0079143F" w:rsidRDefault="00E000D6" w:rsidP="00E000D6">
      <w:pPr>
        <w:ind w:left="720" w:firstLine="360"/>
      </w:pPr>
      <w:r w:rsidRPr="0079143F">
        <w:rPr>
          <w:b/>
        </w:rPr>
        <w:t>Charge:</w:t>
      </w:r>
      <w:r w:rsidRPr="0079143F">
        <w:t xml:space="preserve">  </w:t>
      </w:r>
      <w:r w:rsidR="0091661C" w:rsidRPr="0079143F">
        <w:t xml:space="preserve">Provide COLD with a proposal for a media pilot for post ULMS Implementation.  </w:t>
      </w:r>
    </w:p>
    <w:p w:rsidR="00E000D6" w:rsidRPr="0079143F" w:rsidRDefault="00E000D6" w:rsidP="00E000D6">
      <w:pPr>
        <w:ind w:left="1080"/>
      </w:pPr>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E000D6" w:rsidRPr="0079143F" w:rsidRDefault="00E000D6" w:rsidP="00E000D6">
      <w:pPr>
        <w:ind w:left="1080"/>
      </w:pPr>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256CD4">
      <w:pPr>
        <w:pStyle w:val="ListParagraph"/>
        <w:numPr>
          <w:ilvl w:val="0"/>
          <w:numId w:val="5"/>
        </w:numPr>
      </w:pPr>
      <w:r w:rsidRPr="0079143F">
        <w:t>Acquire or license?</w:t>
      </w:r>
    </w:p>
    <w:p w:rsidR="0091661C" w:rsidRPr="0079143F" w:rsidRDefault="0091661C" w:rsidP="00256CD4">
      <w:pPr>
        <w:pStyle w:val="ListParagraph"/>
        <w:numPr>
          <w:ilvl w:val="0"/>
          <w:numId w:val="5"/>
        </w:numPr>
      </w:pPr>
      <w:r w:rsidRPr="0079143F">
        <w:t>System to stream (hosted by CSU or individual vendors)</w:t>
      </w:r>
    </w:p>
    <w:p w:rsidR="0091661C" w:rsidRPr="0079143F" w:rsidRDefault="0091661C" w:rsidP="00256CD4">
      <w:pPr>
        <w:pStyle w:val="ListParagraph"/>
        <w:numPr>
          <w:ilvl w:val="0"/>
          <w:numId w:val="5"/>
        </w:numPr>
      </w:pPr>
      <w:r w:rsidRPr="0079143F">
        <w:t>Could this be handled centrally?</w:t>
      </w:r>
    </w:p>
    <w:p w:rsidR="0091661C" w:rsidRPr="0079143F" w:rsidRDefault="0091661C" w:rsidP="00256CD4">
      <w:pPr>
        <w:pStyle w:val="ListParagraph"/>
        <w:numPr>
          <w:ilvl w:val="0"/>
          <w:numId w:val="5"/>
        </w:numPr>
      </w:pPr>
      <w:r w:rsidRPr="0079143F">
        <w:t>Vendors</w:t>
      </w:r>
    </w:p>
    <w:p w:rsidR="0091661C" w:rsidRPr="0079143F" w:rsidRDefault="0091661C" w:rsidP="00256CD4">
      <w:pPr>
        <w:pStyle w:val="ListParagraph"/>
        <w:numPr>
          <w:ilvl w:val="0"/>
          <w:numId w:val="5"/>
        </w:numPr>
      </w:pPr>
      <w:r w:rsidRPr="0079143F">
        <w:t>PDA or Non-PDA</w:t>
      </w:r>
    </w:p>
    <w:p w:rsidR="0091661C" w:rsidRPr="0079143F" w:rsidRDefault="0091661C" w:rsidP="00256CD4">
      <w:pPr>
        <w:pStyle w:val="ListParagraph"/>
        <w:numPr>
          <w:ilvl w:val="0"/>
          <w:numId w:val="5"/>
        </w:numPr>
      </w:pPr>
      <w:r w:rsidRPr="0079143F">
        <w:t>How might we fund with no new monies (request annual $ from CO, everyone kicks in X amount like journals or ULMS).</w:t>
      </w:r>
    </w:p>
    <w:p w:rsidR="00547A25" w:rsidRPr="0079143F" w:rsidRDefault="0091661C" w:rsidP="00E000D6">
      <w:pPr>
        <w:pStyle w:val="ListParagraph"/>
        <w:numPr>
          <w:ilvl w:val="0"/>
          <w:numId w:val="5"/>
        </w:numPr>
      </w:pPr>
      <w:r w:rsidRPr="0079143F">
        <w:t>Potential book chapter</w:t>
      </w:r>
    </w:p>
    <w:p w:rsidR="00E000D6" w:rsidRPr="0079143F" w:rsidRDefault="00E000D6" w:rsidP="00E000D6">
      <w:pPr>
        <w:pStyle w:val="ListParagraph"/>
        <w:ind w:left="1440"/>
      </w:pPr>
    </w:p>
    <w:p w:rsidR="00F85E7B" w:rsidRPr="0079143F" w:rsidRDefault="00547A25" w:rsidP="00E000D6">
      <w:pPr>
        <w:pStyle w:val="ListParagraph"/>
        <w:ind w:left="360" w:hanging="360"/>
        <w:rPr>
          <w:b/>
        </w:rPr>
      </w:pPr>
      <w:r w:rsidRPr="0079143F">
        <w:rPr>
          <w:b/>
        </w:rPr>
        <w:t>IV.</w:t>
      </w:r>
      <w:r w:rsidRPr="0079143F">
        <w:rPr>
          <w:b/>
        </w:rPr>
        <w:tab/>
        <w:t>Other Concerns</w:t>
      </w:r>
    </w:p>
    <w:p w:rsidR="0079143F" w:rsidRDefault="0079143F" w:rsidP="0079143F">
      <w:pPr>
        <w:pStyle w:val="ListParagraph"/>
        <w:ind w:left="1080"/>
      </w:pPr>
    </w:p>
    <w:p w:rsidR="0079143F" w:rsidRPr="0079143F" w:rsidRDefault="0079143F" w:rsidP="0079143F">
      <w:pPr>
        <w:pStyle w:val="ListParagraph"/>
        <w:ind w:left="1080"/>
        <w:rPr>
          <w:bCs/>
        </w:rPr>
      </w:pPr>
      <w:r w:rsidRPr="0079143F">
        <w:lastRenderedPageBreak/>
        <w:t>Amy asked if there are other concerns and none were raised.</w:t>
      </w:r>
    </w:p>
    <w:p w:rsidR="00F55678" w:rsidRPr="0079143F" w:rsidRDefault="00D30151">
      <w:pPr>
        <w:rPr>
          <w:b/>
          <w:color w:val="FF0000"/>
        </w:rPr>
      </w:pPr>
      <w:r>
        <w:rPr>
          <w:b/>
        </w:rPr>
        <w:t>The Meeting adjourned at 10:20.</w:t>
      </w:r>
    </w:p>
    <w:sectPr w:rsidR="00F55678" w:rsidRPr="0079143F" w:rsidSect="004726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4F" w:rsidRDefault="00B66D4F" w:rsidP="00C90316">
      <w:pPr>
        <w:spacing w:after="0" w:line="240" w:lineRule="auto"/>
      </w:pPr>
      <w:r>
        <w:separator/>
      </w:r>
    </w:p>
  </w:endnote>
  <w:endnote w:type="continuationSeparator" w:id="0">
    <w:p w:rsidR="00B66D4F" w:rsidRDefault="00B66D4F"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2C2091" w:rsidRDefault="002C2091">
        <w:pPr>
          <w:pStyle w:val="Footer"/>
          <w:jc w:val="right"/>
        </w:pPr>
        <w:r>
          <w:fldChar w:fldCharType="begin"/>
        </w:r>
        <w:r>
          <w:instrText xml:space="preserve"> PAGE   \* MERGEFORMAT </w:instrText>
        </w:r>
        <w:r>
          <w:fldChar w:fldCharType="separate"/>
        </w:r>
        <w:r w:rsidR="00977EE0">
          <w:rPr>
            <w:noProof/>
          </w:rPr>
          <w:t>8</w:t>
        </w:r>
        <w:r>
          <w:rPr>
            <w:noProof/>
          </w:rPr>
          <w:fldChar w:fldCharType="end"/>
        </w:r>
      </w:p>
    </w:sdtContent>
  </w:sdt>
  <w:p w:rsidR="002C2091" w:rsidRDefault="002C2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4F" w:rsidRDefault="00B66D4F" w:rsidP="00C90316">
      <w:pPr>
        <w:spacing w:after="0" w:line="240" w:lineRule="auto"/>
      </w:pPr>
      <w:r>
        <w:separator/>
      </w:r>
    </w:p>
  </w:footnote>
  <w:footnote w:type="continuationSeparator" w:id="0">
    <w:p w:rsidR="00B66D4F" w:rsidRDefault="00B66D4F"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6115C"/>
    <w:multiLevelType w:val="hybridMultilevel"/>
    <w:tmpl w:val="BB2C1358"/>
    <w:lvl w:ilvl="0" w:tplc="BB320EB4">
      <w:start w:val="1"/>
      <w:numFmt w:val="upp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16CF0"/>
    <w:multiLevelType w:val="hybridMultilevel"/>
    <w:tmpl w:val="72886A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6"/>
  </w:num>
  <w:num w:numId="5">
    <w:abstractNumId w:val="12"/>
  </w:num>
  <w:num w:numId="6">
    <w:abstractNumId w:val="8"/>
  </w:num>
  <w:num w:numId="7">
    <w:abstractNumId w:val="1"/>
  </w:num>
  <w:num w:numId="8">
    <w:abstractNumId w:val="15"/>
  </w:num>
  <w:num w:numId="9">
    <w:abstractNumId w:val="2"/>
  </w:num>
  <w:num w:numId="10">
    <w:abstractNumId w:val="9"/>
  </w:num>
  <w:num w:numId="11">
    <w:abstractNumId w:val="4"/>
  </w:num>
  <w:num w:numId="12">
    <w:abstractNumId w:val="14"/>
  </w:num>
  <w:num w:numId="13">
    <w:abstractNumId w:val="13"/>
  </w:num>
  <w:num w:numId="14">
    <w:abstractNumId w:val="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1432B"/>
    <w:rsid w:val="00032990"/>
    <w:rsid w:val="000B3420"/>
    <w:rsid w:val="000C5417"/>
    <w:rsid w:val="00100AD0"/>
    <w:rsid w:val="00136E75"/>
    <w:rsid w:val="001405F9"/>
    <w:rsid w:val="00161AEE"/>
    <w:rsid w:val="00196424"/>
    <w:rsid w:val="001E5E50"/>
    <w:rsid w:val="002009E9"/>
    <w:rsid w:val="002123CD"/>
    <w:rsid w:val="002168BF"/>
    <w:rsid w:val="00223308"/>
    <w:rsid w:val="00232C53"/>
    <w:rsid w:val="00242378"/>
    <w:rsid w:val="00256CD4"/>
    <w:rsid w:val="002912AB"/>
    <w:rsid w:val="002B4DB4"/>
    <w:rsid w:val="002C2091"/>
    <w:rsid w:val="002E6EA6"/>
    <w:rsid w:val="002F0FB0"/>
    <w:rsid w:val="002F782D"/>
    <w:rsid w:val="00301BF4"/>
    <w:rsid w:val="003952CE"/>
    <w:rsid w:val="003A552F"/>
    <w:rsid w:val="003C7C50"/>
    <w:rsid w:val="003F69B6"/>
    <w:rsid w:val="004154EF"/>
    <w:rsid w:val="00433854"/>
    <w:rsid w:val="00472657"/>
    <w:rsid w:val="004A0588"/>
    <w:rsid w:val="004B3C96"/>
    <w:rsid w:val="00516EAE"/>
    <w:rsid w:val="00523E38"/>
    <w:rsid w:val="00547A25"/>
    <w:rsid w:val="00552B2B"/>
    <w:rsid w:val="00560E21"/>
    <w:rsid w:val="005763C7"/>
    <w:rsid w:val="00590C75"/>
    <w:rsid w:val="005C4960"/>
    <w:rsid w:val="005C7F63"/>
    <w:rsid w:val="005D6442"/>
    <w:rsid w:val="005E0D02"/>
    <w:rsid w:val="00633111"/>
    <w:rsid w:val="006434DB"/>
    <w:rsid w:val="00663B97"/>
    <w:rsid w:val="00667581"/>
    <w:rsid w:val="006A75C6"/>
    <w:rsid w:val="006C2955"/>
    <w:rsid w:val="006D7862"/>
    <w:rsid w:val="006E17A7"/>
    <w:rsid w:val="006E27A8"/>
    <w:rsid w:val="006F7A93"/>
    <w:rsid w:val="00700ED7"/>
    <w:rsid w:val="0072245E"/>
    <w:rsid w:val="007456EF"/>
    <w:rsid w:val="00776734"/>
    <w:rsid w:val="00777ABF"/>
    <w:rsid w:val="0079143F"/>
    <w:rsid w:val="00791809"/>
    <w:rsid w:val="007B5345"/>
    <w:rsid w:val="007C6903"/>
    <w:rsid w:val="007D224F"/>
    <w:rsid w:val="007E1002"/>
    <w:rsid w:val="008118E2"/>
    <w:rsid w:val="0082424F"/>
    <w:rsid w:val="00851AF5"/>
    <w:rsid w:val="008E6B21"/>
    <w:rsid w:val="0091661C"/>
    <w:rsid w:val="00967FD5"/>
    <w:rsid w:val="00977EE0"/>
    <w:rsid w:val="00A0512A"/>
    <w:rsid w:val="00A46FDA"/>
    <w:rsid w:val="00A8555D"/>
    <w:rsid w:val="00AA26FE"/>
    <w:rsid w:val="00AA638A"/>
    <w:rsid w:val="00AF4C79"/>
    <w:rsid w:val="00B25D9A"/>
    <w:rsid w:val="00B32B82"/>
    <w:rsid w:val="00B61F31"/>
    <w:rsid w:val="00B64225"/>
    <w:rsid w:val="00B66D4F"/>
    <w:rsid w:val="00B720BC"/>
    <w:rsid w:val="00BC1880"/>
    <w:rsid w:val="00BC62F1"/>
    <w:rsid w:val="00BD031B"/>
    <w:rsid w:val="00BE24BA"/>
    <w:rsid w:val="00BF01FA"/>
    <w:rsid w:val="00BF6063"/>
    <w:rsid w:val="00C14B8A"/>
    <w:rsid w:val="00C150C1"/>
    <w:rsid w:val="00C238A9"/>
    <w:rsid w:val="00C66E69"/>
    <w:rsid w:val="00C86D24"/>
    <w:rsid w:val="00C90316"/>
    <w:rsid w:val="00CA02E2"/>
    <w:rsid w:val="00CA56F4"/>
    <w:rsid w:val="00CB64F2"/>
    <w:rsid w:val="00CC0847"/>
    <w:rsid w:val="00CC4F0E"/>
    <w:rsid w:val="00D17B8B"/>
    <w:rsid w:val="00D30151"/>
    <w:rsid w:val="00D47777"/>
    <w:rsid w:val="00D640C3"/>
    <w:rsid w:val="00D65DAE"/>
    <w:rsid w:val="00D8715F"/>
    <w:rsid w:val="00DF712D"/>
    <w:rsid w:val="00E000D6"/>
    <w:rsid w:val="00E0525E"/>
    <w:rsid w:val="00E31023"/>
    <w:rsid w:val="00E44F5D"/>
    <w:rsid w:val="00E93751"/>
    <w:rsid w:val="00F05B8D"/>
    <w:rsid w:val="00F13FEE"/>
    <w:rsid w:val="00F254AC"/>
    <w:rsid w:val="00F55678"/>
    <w:rsid w:val="00F6519F"/>
    <w:rsid w:val="00F7665B"/>
    <w:rsid w:val="00F85E7B"/>
    <w:rsid w:val="00F90850"/>
    <w:rsid w:val="00FB101F"/>
    <w:rsid w:val="00FB189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D3A46-00E9-4A8B-9AEC-710EC38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5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4EF"/>
    <w:rPr>
      <w:rFonts w:ascii="Tahoma" w:hAnsi="Tahoma" w:cs="Tahoma"/>
      <w:sz w:val="16"/>
      <w:szCs w:val="16"/>
    </w:rPr>
  </w:style>
  <w:style w:type="paragraph" w:customStyle="1" w:styleId="m7938972663090543858msolistparagraph">
    <w:name w:val="m_7938972663090543858msolistparagraph"/>
    <w:basedOn w:val="Normal"/>
    <w:uiPriority w:val="99"/>
    <w:semiHidden/>
    <w:rsid w:val="00BC62F1"/>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BC6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862892102">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20https://scelcapalooza2017.eventbri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lstate.edu/AcadAff/ethnicstudiesreport.pdf" TargetMode="External"/><Relationship Id="rId4" Type="http://schemas.openxmlformats.org/officeDocument/2006/relationships/webSettings" Target="webSettings.xml"/><Relationship Id="rId9" Type="http://schemas.openxmlformats.org/officeDocument/2006/relationships/hyperlink" Target="https://scelcapalooza2017.sched.com/overview/type/Vendo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Stover, Mark E</cp:lastModifiedBy>
  <cp:revision>4</cp:revision>
  <cp:lastPrinted>2017-01-26T16:29:00Z</cp:lastPrinted>
  <dcterms:created xsi:type="dcterms:W3CDTF">2017-02-07T04:08:00Z</dcterms:created>
  <dcterms:modified xsi:type="dcterms:W3CDTF">2017-02-07T04:13:00Z</dcterms:modified>
</cp:coreProperties>
</file>