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27" w:rsidRDefault="00F54621">
      <w:pPr>
        <w:rPr>
          <w:b/>
          <w:sz w:val="24"/>
          <w:szCs w:val="24"/>
        </w:rPr>
      </w:pPr>
      <w:bookmarkStart w:id="0" w:name="_GoBack"/>
      <w:bookmarkEnd w:id="0"/>
      <w:r>
        <w:rPr>
          <w:b/>
          <w:sz w:val="24"/>
          <w:szCs w:val="24"/>
        </w:rPr>
        <w:t>EAR Streaming Video Subcommittee</w:t>
      </w:r>
    </w:p>
    <w:p w:rsidR="001B7027" w:rsidRDefault="00F54621">
      <w:pPr>
        <w:rPr>
          <w:sz w:val="24"/>
          <w:szCs w:val="24"/>
        </w:rPr>
      </w:pPr>
      <w:r>
        <w:rPr>
          <w:sz w:val="24"/>
          <w:szCs w:val="24"/>
        </w:rPr>
        <w:t>Report, May 2018</w:t>
      </w:r>
    </w:p>
    <w:p w:rsidR="001B7027" w:rsidRDefault="001B7027">
      <w:pPr>
        <w:rPr>
          <w:sz w:val="24"/>
          <w:szCs w:val="24"/>
        </w:rPr>
      </w:pPr>
    </w:p>
    <w:p w:rsidR="001B7027" w:rsidRDefault="00F54621">
      <w:pPr>
        <w:rPr>
          <w:sz w:val="24"/>
          <w:szCs w:val="24"/>
        </w:rPr>
      </w:pPr>
      <w:r>
        <w:rPr>
          <w:sz w:val="24"/>
          <w:szCs w:val="24"/>
        </w:rPr>
        <w:t xml:space="preserve">Chair: Jill </w:t>
      </w:r>
      <w:proofErr w:type="spellStart"/>
      <w:r>
        <w:rPr>
          <w:sz w:val="24"/>
          <w:szCs w:val="24"/>
        </w:rPr>
        <w:t>Vassilakos</w:t>
      </w:r>
      <w:proofErr w:type="spellEnd"/>
      <w:r>
        <w:rPr>
          <w:sz w:val="24"/>
          <w:szCs w:val="24"/>
        </w:rPr>
        <w:t>-Long (San Bernardino)</w:t>
      </w:r>
    </w:p>
    <w:p w:rsidR="001B7027" w:rsidRDefault="00F54621">
      <w:pPr>
        <w:rPr>
          <w:sz w:val="24"/>
          <w:szCs w:val="24"/>
        </w:rPr>
      </w:pPr>
      <w:r>
        <w:rPr>
          <w:sz w:val="24"/>
          <w:szCs w:val="24"/>
        </w:rPr>
        <w:t xml:space="preserve">Members: Laurel Bliss (San Diego), Amanda </w:t>
      </w:r>
      <w:proofErr w:type="spellStart"/>
      <w:r>
        <w:rPr>
          <w:sz w:val="24"/>
          <w:szCs w:val="24"/>
        </w:rPr>
        <w:t>Grombly</w:t>
      </w:r>
      <w:proofErr w:type="spellEnd"/>
      <w:r>
        <w:rPr>
          <w:sz w:val="24"/>
          <w:szCs w:val="24"/>
        </w:rPr>
        <w:t xml:space="preserve"> (Bakersfield)</w:t>
      </w:r>
    </w:p>
    <w:p w:rsidR="001B7027" w:rsidRDefault="001B7027">
      <w:pPr>
        <w:rPr>
          <w:sz w:val="24"/>
          <w:szCs w:val="24"/>
        </w:rPr>
      </w:pPr>
    </w:p>
    <w:p w:rsidR="001B7027" w:rsidRDefault="00F54621">
      <w:pPr>
        <w:rPr>
          <w:color w:val="222222"/>
          <w:sz w:val="24"/>
          <w:szCs w:val="24"/>
        </w:rPr>
      </w:pPr>
      <w:r>
        <w:rPr>
          <w:sz w:val="24"/>
          <w:szCs w:val="24"/>
        </w:rPr>
        <w:t xml:space="preserve">Charge: </w:t>
      </w:r>
      <w:r>
        <w:rPr>
          <w:color w:val="222222"/>
          <w:sz w:val="24"/>
          <w:szCs w:val="24"/>
        </w:rPr>
        <w:t xml:space="preserve">The committee should develop and implement a </w:t>
      </w:r>
      <w:proofErr w:type="spellStart"/>
      <w:r>
        <w:rPr>
          <w:color w:val="222222"/>
          <w:sz w:val="24"/>
          <w:szCs w:val="24"/>
        </w:rPr>
        <w:t>systemwide</w:t>
      </w:r>
      <w:proofErr w:type="spellEnd"/>
      <w:r>
        <w:rPr>
          <w:color w:val="222222"/>
          <w:sz w:val="24"/>
          <w:szCs w:val="24"/>
        </w:rPr>
        <w:t xml:space="preserve"> streaming media acquisition pilot, to last one year in duration.  Specifically, the committee should:</w:t>
      </w:r>
    </w:p>
    <w:p w:rsidR="001B7027" w:rsidRDefault="00F54621">
      <w:pPr>
        <w:shd w:val="clear" w:color="auto" w:fill="FFFFFF"/>
        <w:rPr>
          <w:color w:val="222222"/>
          <w:sz w:val="24"/>
          <w:szCs w:val="24"/>
        </w:rPr>
      </w:pPr>
      <w:r>
        <w:rPr>
          <w:color w:val="222222"/>
          <w:sz w:val="24"/>
          <w:szCs w:val="24"/>
        </w:rPr>
        <w:t xml:space="preserve"> </w:t>
      </w:r>
    </w:p>
    <w:p w:rsidR="001B7027" w:rsidRDefault="00F54621">
      <w:pPr>
        <w:numPr>
          <w:ilvl w:val="0"/>
          <w:numId w:val="2"/>
        </w:numPr>
        <w:shd w:val="clear" w:color="auto" w:fill="FFFFFF"/>
        <w:contextualSpacing/>
        <w:rPr>
          <w:color w:val="222222"/>
          <w:sz w:val="24"/>
          <w:szCs w:val="24"/>
        </w:rPr>
      </w:pPr>
      <w:r>
        <w:rPr>
          <w:color w:val="222222"/>
          <w:sz w:val="24"/>
          <w:szCs w:val="24"/>
        </w:rPr>
        <w:t>Gather collection data on what streaming media have been acquired by each campus library, as wel</w:t>
      </w:r>
      <w:r>
        <w:rPr>
          <w:color w:val="222222"/>
          <w:sz w:val="24"/>
          <w:szCs w:val="24"/>
        </w:rPr>
        <w:t>l as centrally, and how it was selected;</w:t>
      </w:r>
    </w:p>
    <w:p w:rsidR="001B7027" w:rsidRDefault="00F54621">
      <w:pPr>
        <w:numPr>
          <w:ilvl w:val="0"/>
          <w:numId w:val="2"/>
        </w:numPr>
        <w:shd w:val="clear" w:color="auto" w:fill="FFFFFF"/>
        <w:contextualSpacing/>
        <w:rPr>
          <w:color w:val="222222"/>
          <w:sz w:val="24"/>
          <w:szCs w:val="24"/>
        </w:rPr>
      </w:pPr>
      <w:r>
        <w:rPr>
          <w:color w:val="222222"/>
          <w:sz w:val="24"/>
          <w:szCs w:val="24"/>
        </w:rPr>
        <w:t>Develop a budget to build an argument for funding the pilot from central funds;</w:t>
      </w:r>
    </w:p>
    <w:p w:rsidR="001B7027" w:rsidRDefault="00F54621">
      <w:pPr>
        <w:numPr>
          <w:ilvl w:val="0"/>
          <w:numId w:val="2"/>
        </w:numPr>
        <w:shd w:val="clear" w:color="auto" w:fill="FFFFFF"/>
        <w:contextualSpacing/>
        <w:rPr>
          <w:color w:val="222222"/>
          <w:sz w:val="24"/>
          <w:szCs w:val="24"/>
        </w:rPr>
      </w:pPr>
      <w:r>
        <w:rPr>
          <w:color w:val="222222"/>
          <w:sz w:val="24"/>
          <w:szCs w:val="24"/>
        </w:rPr>
        <w:t>Develop an alternative budget, in case central funds are not available, to fund the pilot from campus contributions;</w:t>
      </w:r>
    </w:p>
    <w:p w:rsidR="001B7027" w:rsidRDefault="00F54621">
      <w:pPr>
        <w:numPr>
          <w:ilvl w:val="0"/>
          <w:numId w:val="2"/>
        </w:numPr>
        <w:shd w:val="clear" w:color="auto" w:fill="FFFFFF"/>
        <w:contextualSpacing/>
        <w:rPr>
          <w:color w:val="222222"/>
          <w:sz w:val="24"/>
          <w:szCs w:val="24"/>
        </w:rPr>
      </w:pPr>
      <w:r>
        <w:rPr>
          <w:color w:val="222222"/>
          <w:sz w:val="24"/>
          <w:szCs w:val="24"/>
        </w:rPr>
        <w:t xml:space="preserve">Select a </w:t>
      </w:r>
      <w:proofErr w:type="spellStart"/>
      <w:r>
        <w:rPr>
          <w:color w:val="222222"/>
          <w:sz w:val="24"/>
          <w:szCs w:val="24"/>
        </w:rPr>
        <w:t>systemwid</w:t>
      </w:r>
      <w:r>
        <w:rPr>
          <w:color w:val="222222"/>
          <w:sz w:val="24"/>
          <w:szCs w:val="24"/>
        </w:rPr>
        <w:t>e</w:t>
      </w:r>
      <w:proofErr w:type="spellEnd"/>
      <w:r>
        <w:rPr>
          <w:color w:val="222222"/>
          <w:sz w:val="24"/>
          <w:szCs w:val="24"/>
        </w:rPr>
        <w:t xml:space="preserve"> acquisition model for streaming media;</w:t>
      </w:r>
    </w:p>
    <w:p w:rsidR="001B7027" w:rsidRDefault="00F54621">
      <w:pPr>
        <w:numPr>
          <w:ilvl w:val="0"/>
          <w:numId w:val="2"/>
        </w:numPr>
        <w:shd w:val="clear" w:color="auto" w:fill="FFFFFF"/>
        <w:contextualSpacing/>
        <w:rPr>
          <w:color w:val="222222"/>
          <w:sz w:val="24"/>
          <w:szCs w:val="24"/>
        </w:rPr>
      </w:pPr>
      <w:r>
        <w:rPr>
          <w:color w:val="222222"/>
          <w:sz w:val="24"/>
          <w:szCs w:val="24"/>
        </w:rPr>
        <w:t>Search for vendors that can support the selected acquisition model;</w:t>
      </w:r>
    </w:p>
    <w:p w:rsidR="001B7027" w:rsidRDefault="00F54621">
      <w:pPr>
        <w:numPr>
          <w:ilvl w:val="0"/>
          <w:numId w:val="2"/>
        </w:numPr>
        <w:shd w:val="clear" w:color="auto" w:fill="FFFFFF"/>
        <w:contextualSpacing/>
        <w:rPr>
          <w:color w:val="222222"/>
          <w:sz w:val="24"/>
          <w:szCs w:val="24"/>
        </w:rPr>
      </w:pPr>
      <w:r>
        <w:rPr>
          <w:color w:val="222222"/>
          <w:sz w:val="24"/>
          <w:szCs w:val="24"/>
        </w:rPr>
        <w:t>Evaluate access and discoverability options offered by selected vendors.</w:t>
      </w:r>
    </w:p>
    <w:p w:rsidR="001B7027" w:rsidRDefault="00F54621">
      <w:pPr>
        <w:numPr>
          <w:ilvl w:val="0"/>
          <w:numId w:val="2"/>
        </w:numPr>
        <w:shd w:val="clear" w:color="auto" w:fill="FFFFFF"/>
        <w:contextualSpacing/>
        <w:rPr>
          <w:color w:val="222222"/>
          <w:sz w:val="24"/>
          <w:szCs w:val="24"/>
        </w:rPr>
      </w:pPr>
      <w:r>
        <w:rPr>
          <w:color w:val="222222"/>
          <w:sz w:val="24"/>
          <w:szCs w:val="24"/>
        </w:rPr>
        <w:t xml:space="preserve">Work with the Chancellor’s Office to negotiate the terms of the pilot and </w:t>
      </w:r>
      <w:r>
        <w:rPr>
          <w:color w:val="222222"/>
          <w:sz w:val="24"/>
          <w:szCs w:val="24"/>
        </w:rPr>
        <w:t>to implement the technical aspects of the pilot.</w:t>
      </w:r>
    </w:p>
    <w:p w:rsidR="001B7027" w:rsidRDefault="00F54621">
      <w:pPr>
        <w:shd w:val="clear" w:color="auto" w:fill="FFFFFF"/>
        <w:rPr>
          <w:sz w:val="24"/>
          <w:szCs w:val="24"/>
        </w:rPr>
      </w:pPr>
      <w:r>
        <w:rPr>
          <w:color w:val="222222"/>
          <w:sz w:val="24"/>
          <w:szCs w:val="24"/>
        </w:rPr>
        <w:t xml:space="preserve"> </w:t>
      </w:r>
    </w:p>
    <w:p w:rsidR="001B7027" w:rsidRDefault="001B7027">
      <w:pPr>
        <w:rPr>
          <w:sz w:val="24"/>
          <w:szCs w:val="24"/>
        </w:rPr>
      </w:pPr>
    </w:p>
    <w:p w:rsidR="001B7027" w:rsidRDefault="00F54621">
      <w:pPr>
        <w:rPr>
          <w:b/>
          <w:sz w:val="24"/>
          <w:szCs w:val="24"/>
        </w:rPr>
      </w:pPr>
      <w:r>
        <w:rPr>
          <w:b/>
          <w:sz w:val="24"/>
          <w:szCs w:val="24"/>
        </w:rPr>
        <w:t>Research and Data Collection:</w:t>
      </w:r>
    </w:p>
    <w:p w:rsidR="001B7027" w:rsidRDefault="00F54621">
      <w:pPr>
        <w:rPr>
          <w:sz w:val="24"/>
          <w:szCs w:val="24"/>
        </w:rPr>
      </w:pPr>
      <w:r>
        <w:rPr>
          <w:sz w:val="24"/>
          <w:szCs w:val="24"/>
        </w:rPr>
        <w:t xml:space="preserve">The 2016/17 Streaming Media </w:t>
      </w:r>
      <w:proofErr w:type="spellStart"/>
      <w:r>
        <w:rPr>
          <w:sz w:val="24"/>
          <w:szCs w:val="24"/>
        </w:rPr>
        <w:t>SubCommittee</w:t>
      </w:r>
      <w:proofErr w:type="spellEnd"/>
      <w:r>
        <w:rPr>
          <w:sz w:val="24"/>
          <w:szCs w:val="24"/>
        </w:rPr>
        <w:t xml:space="preserve"> surveyed the CSU libraries. These were the streaming media services that were being used:</w:t>
      </w:r>
    </w:p>
    <w:p w:rsidR="001B7027" w:rsidRDefault="00F54621">
      <w:pPr>
        <w:rPr>
          <w:sz w:val="24"/>
          <w:szCs w:val="24"/>
        </w:rPr>
      </w:pPr>
      <w:r>
        <w:rPr>
          <w:sz w:val="24"/>
          <w:szCs w:val="24"/>
        </w:rPr>
        <w:t xml:space="preserve"> </w:t>
      </w:r>
    </w:p>
    <w:tbl>
      <w:tblPr>
        <w:tblStyle w:val="a"/>
        <w:tblW w:w="5280" w:type="dxa"/>
        <w:tblInd w:w="183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600" w:firstRow="0" w:lastRow="0" w:firstColumn="0" w:lastColumn="0" w:noHBand="1" w:noVBand="1"/>
      </w:tblPr>
      <w:tblGrid>
        <w:gridCol w:w="4275"/>
        <w:gridCol w:w="1005"/>
      </w:tblGrid>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Alexander Street Press</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5</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Ambrose Video</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2</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BBC Shakespeare</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1</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Docuseek2</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2</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Films Media Group</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1</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proofErr w:type="spellStart"/>
            <w:r>
              <w:rPr>
                <w:sz w:val="24"/>
                <w:szCs w:val="24"/>
              </w:rPr>
              <w:t>Fimls</w:t>
            </w:r>
            <w:proofErr w:type="spellEnd"/>
            <w:r>
              <w:rPr>
                <w:sz w:val="24"/>
                <w:szCs w:val="24"/>
              </w:rPr>
              <w:t xml:space="preserve"> on Demand</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7</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Film Platform</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1</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Filmmakers Library Online</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1</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Films on Demand (Health SCELC/CO)</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2</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proofErr w:type="spellStart"/>
            <w:r>
              <w:rPr>
                <w:sz w:val="24"/>
                <w:szCs w:val="24"/>
              </w:rPr>
              <w:t>Kanopy</w:t>
            </w:r>
            <w:proofErr w:type="spellEnd"/>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12</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Naxos (Music)</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1</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NBC Learn Higher Ed</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1</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t>Psychotherapy.net</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3</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r>
              <w:rPr>
                <w:sz w:val="24"/>
                <w:szCs w:val="24"/>
              </w:rPr>
              <w:lastRenderedPageBreak/>
              <w:t>Swank</w:t>
            </w:r>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1</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proofErr w:type="spellStart"/>
            <w:r>
              <w:rPr>
                <w:sz w:val="24"/>
                <w:szCs w:val="24"/>
              </w:rPr>
              <w:t>Tugg</w:t>
            </w:r>
            <w:proofErr w:type="spellEnd"/>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2</w:t>
            </w:r>
          </w:p>
        </w:tc>
      </w:tr>
      <w:tr w:rsidR="001B7027">
        <w:trPr>
          <w:trHeight w:val="360"/>
        </w:trPr>
        <w:tc>
          <w:tcPr>
            <w:tcW w:w="4275" w:type="dxa"/>
            <w:tcMar>
              <w:top w:w="1" w:type="dxa"/>
              <w:left w:w="1" w:type="dxa"/>
              <w:bottom w:w="1" w:type="dxa"/>
              <w:right w:w="1" w:type="dxa"/>
            </w:tcMar>
            <w:vAlign w:val="bottom"/>
          </w:tcPr>
          <w:p w:rsidR="001B7027" w:rsidRDefault="00F54621">
            <w:pPr>
              <w:rPr>
                <w:sz w:val="24"/>
                <w:szCs w:val="24"/>
              </w:rPr>
            </w:pPr>
            <w:proofErr w:type="spellStart"/>
            <w:r>
              <w:rPr>
                <w:sz w:val="24"/>
                <w:szCs w:val="24"/>
              </w:rPr>
              <w:t>Videatives</w:t>
            </w:r>
            <w:proofErr w:type="spellEnd"/>
          </w:p>
        </w:tc>
        <w:tc>
          <w:tcPr>
            <w:tcW w:w="1005" w:type="dxa"/>
            <w:tcMar>
              <w:top w:w="1" w:type="dxa"/>
              <w:left w:w="1" w:type="dxa"/>
              <w:bottom w:w="1" w:type="dxa"/>
              <w:right w:w="1" w:type="dxa"/>
            </w:tcMar>
            <w:vAlign w:val="bottom"/>
          </w:tcPr>
          <w:p w:rsidR="001B7027" w:rsidRDefault="00F54621">
            <w:pPr>
              <w:jc w:val="center"/>
              <w:rPr>
                <w:sz w:val="24"/>
                <w:szCs w:val="24"/>
              </w:rPr>
            </w:pPr>
            <w:r>
              <w:rPr>
                <w:sz w:val="24"/>
                <w:szCs w:val="24"/>
              </w:rPr>
              <w:t>1</w:t>
            </w:r>
          </w:p>
        </w:tc>
      </w:tr>
    </w:tbl>
    <w:p w:rsidR="001B7027" w:rsidRDefault="00F54621">
      <w:pPr>
        <w:rPr>
          <w:sz w:val="24"/>
          <w:szCs w:val="24"/>
        </w:rPr>
      </w:pPr>
      <w:r>
        <w:rPr>
          <w:sz w:val="24"/>
          <w:szCs w:val="24"/>
        </w:rPr>
        <w:t xml:space="preserve"> </w:t>
      </w:r>
    </w:p>
    <w:p w:rsidR="001B7027" w:rsidRDefault="00F54621">
      <w:pPr>
        <w:rPr>
          <w:sz w:val="24"/>
          <w:szCs w:val="24"/>
        </w:rPr>
      </w:pPr>
      <w:r>
        <w:rPr>
          <w:sz w:val="24"/>
          <w:szCs w:val="24"/>
        </w:rPr>
        <w:t xml:space="preserve">The 2017/18 Committee sent a request for information on products and prices to the vendors who were doing business with 3 or more campuses. We consolidated statistics for BBC Shakespeare and Ambrose Video, Films Media Group and Films on Demand, and </w:t>
      </w:r>
      <w:proofErr w:type="spellStart"/>
      <w:r>
        <w:rPr>
          <w:sz w:val="24"/>
          <w:szCs w:val="24"/>
        </w:rPr>
        <w:t>F</w:t>
      </w:r>
      <w:r>
        <w:rPr>
          <w:sz w:val="24"/>
          <w:szCs w:val="24"/>
        </w:rPr>
        <w:t>ilmakers</w:t>
      </w:r>
      <w:proofErr w:type="spellEnd"/>
      <w:r>
        <w:rPr>
          <w:sz w:val="24"/>
          <w:szCs w:val="24"/>
        </w:rPr>
        <w:t xml:space="preserve"> Library Online and Alexander Street. </w:t>
      </w:r>
      <w:proofErr w:type="spellStart"/>
      <w:r>
        <w:rPr>
          <w:sz w:val="24"/>
          <w:szCs w:val="24"/>
        </w:rPr>
        <w:t>Videatives</w:t>
      </w:r>
      <w:proofErr w:type="spellEnd"/>
      <w:r>
        <w:rPr>
          <w:sz w:val="24"/>
          <w:szCs w:val="24"/>
        </w:rPr>
        <w:t xml:space="preserve"> was found to be video clips, not entire films. There are already opt-in offers available for Ambrose and Docuseek2, and Psychotherapy.net may not serve a large enough user group for central funding. </w:t>
      </w:r>
      <w:r>
        <w:rPr>
          <w:sz w:val="24"/>
          <w:szCs w:val="24"/>
        </w:rPr>
        <w:t xml:space="preserve">The resulting list led us to request information from </w:t>
      </w:r>
      <w:proofErr w:type="spellStart"/>
      <w:r>
        <w:rPr>
          <w:sz w:val="24"/>
          <w:szCs w:val="24"/>
        </w:rPr>
        <w:t>Kanopy</w:t>
      </w:r>
      <w:proofErr w:type="spellEnd"/>
      <w:r>
        <w:rPr>
          <w:sz w:val="24"/>
          <w:szCs w:val="24"/>
        </w:rPr>
        <w:t xml:space="preserve">, Films Media Group, and Alexander Street Press. </w:t>
      </w:r>
    </w:p>
    <w:p w:rsidR="001B7027" w:rsidRDefault="001B7027">
      <w:pPr>
        <w:rPr>
          <w:i/>
          <w:sz w:val="24"/>
          <w:szCs w:val="24"/>
        </w:rPr>
      </w:pPr>
    </w:p>
    <w:p w:rsidR="001B7027" w:rsidRDefault="00F54621">
      <w:pPr>
        <w:rPr>
          <w:b/>
          <w:sz w:val="24"/>
          <w:szCs w:val="24"/>
        </w:rPr>
      </w:pPr>
      <w:r>
        <w:rPr>
          <w:b/>
          <w:color w:val="222222"/>
          <w:sz w:val="24"/>
          <w:szCs w:val="24"/>
          <w:highlight w:val="white"/>
        </w:rPr>
        <w:t>Exploration of a PDA Model for Streaming Media</w:t>
      </w:r>
    </w:p>
    <w:p w:rsidR="001B7027" w:rsidRDefault="00F54621">
      <w:pPr>
        <w:rPr>
          <w:color w:val="222222"/>
          <w:sz w:val="24"/>
          <w:szCs w:val="24"/>
        </w:rPr>
      </w:pPr>
      <w:r>
        <w:rPr>
          <w:color w:val="222222"/>
          <w:sz w:val="24"/>
          <w:szCs w:val="24"/>
        </w:rPr>
        <w:t>We conducted a survey of elements we should look for in a PDA streaming media contract and develop</w:t>
      </w:r>
      <w:r>
        <w:rPr>
          <w:color w:val="222222"/>
          <w:sz w:val="24"/>
          <w:szCs w:val="24"/>
        </w:rPr>
        <w:t>ed these questions:</w:t>
      </w:r>
    </w:p>
    <w:p w:rsidR="001B7027" w:rsidRDefault="00F54621">
      <w:pPr>
        <w:numPr>
          <w:ilvl w:val="0"/>
          <w:numId w:val="1"/>
        </w:numPr>
        <w:contextualSpacing/>
        <w:rPr>
          <w:color w:val="222222"/>
          <w:sz w:val="24"/>
          <w:szCs w:val="24"/>
        </w:rPr>
      </w:pPr>
      <w:r>
        <w:rPr>
          <w:color w:val="222222"/>
          <w:sz w:val="24"/>
          <w:szCs w:val="24"/>
          <w:highlight w:val="white"/>
        </w:rPr>
        <w:t>What are your content areas?</w:t>
      </w:r>
    </w:p>
    <w:p w:rsidR="001B7027" w:rsidRDefault="00F54621">
      <w:pPr>
        <w:numPr>
          <w:ilvl w:val="0"/>
          <w:numId w:val="1"/>
        </w:numPr>
        <w:contextualSpacing/>
        <w:rPr>
          <w:color w:val="222222"/>
          <w:sz w:val="24"/>
          <w:szCs w:val="24"/>
          <w:highlight w:val="white"/>
        </w:rPr>
      </w:pPr>
      <w:r>
        <w:rPr>
          <w:color w:val="222222"/>
          <w:sz w:val="24"/>
          <w:szCs w:val="24"/>
          <w:highlight w:val="white"/>
        </w:rPr>
        <w:t>What are your major sources (PBS, BBC, Criterion, etc.)?</w:t>
      </w:r>
    </w:p>
    <w:p w:rsidR="001B7027" w:rsidRDefault="00F54621">
      <w:pPr>
        <w:numPr>
          <w:ilvl w:val="0"/>
          <w:numId w:val="1"/>
        </w:numPr>
        <w:contextualSpacing/>
        <w:rPr>
          <w:color w:val="222222"/>
          <w:sz w:val="24"/>
          <w:szCs w:val="24"/>
          <w:highlight w:val="white"/>
        </w:rPr>
      </w:pPr>
      <w:r>
        <w:rPr>
          <w:color w:val="222222"/>
          <w:sz w:val="24"/>
          <w:szCs w:val="24"/>
          <w:highlight w:val="white"/>
        </w:rPr>
        <w:t>Are your materials closed-captioned?</w:t>
      </w:r>
    </w:p>
    <w:p w:rsidR="001B7027" w:rsidRDefault="00F54621">
      <w:pPr>
        <w:numPr>
          <w:ilvl w:val="0"/>
          <w:numId w:val="1"/>
        </w:numPr>
        <w:contextualSpacing/>
        <w:rPr>
          <w:color w:val="222222"/>
          <w:sz w:val="24"/>
          <w:szCs w:val="24"/>
          <w:highlight w:val="white"/>
        </w:rPr>
      </w:pPr>
      <w:r>
        <w:rPr>
          <w:color w:val="222222"/>
          <w:sz w:val="24"/>
          <w:szCs w:val="24"/>
          <w:highlight w:val="white"/>
        </w:rPr>
        <w:t>Do you have a PDA/DDA program? If yes:</w:t>
      </w:r>
    </w:p>
    <w:p w:rsidR="001B7027" w:rsidRDefault="00F54621">
      <w:pPr>
        <w:numPr>
          <w:ilvl w:val="1"/>
          <w:numId w:val="1"/>
        </w:numPr>
        <w:contextualSpacing/>
        <w:rPr>
          <w:color w:val="222222"/>
          <w:sz w:val="24"/>
          <w:szCs w:val="24"/>
          <w:highlight w:val="white"/>
        </w:rPr>
      </w:pPr>
      <w:r>
        <w:rPr>
          <w:color w:val="222222"/>
          <w:sz w:val="24"/>
          <w:szCs w:val="24"/>
          <w:highlight w:val="white"/>
        </w:rPr>
        <w:t>What constitutes one use (30 seconds of viewing, viewing entire work, something in-between?)</w:t>
      </w:r>
    </w:p>
    <w:p w:rsidR="001B7027" w:rsidRDefault="00F54621">
      <w:pPr>
        <w:numPr>
          <w:ilvl w:val="1"/>
          <w:numId w:val="1"/>
        </w:numPr>
        <w:contextualSpacing/>
        <w:rPr>
          <w:color w:val="222222"/>
          <w:sz w:val="24"/>
          <w:szCs w:val="24"/>
          <w:highlight w:val="white"/>
        </w:rPr>
      </w:pPr>
      <w:r>
        <w:rPr>
          <w:color w:val="222222"/>
          <w:sz w:val="24"/>
          <w:szCs w:val="24"/>
          <w:highlight w:val="white"/>
        </w:rPr>
        <w:t>How many “uses” trigger the purchase?</w:t>
      </w:r>
    </w:p>
    <w:p w:rsidR="001B7027" w:rsidRDefault="00F54621">
      <w:pPr>
        <w:numPr>
          <w:ilvl w:val="1"/>
          <w:numId w:val="1"/>
        </w:numPr>
        <w:contextualSpacing/>
        <w:rPr>
          <w:color w:val="222222"/>
          <w:sz w:val="24"/>
          <w:szCs w:val="24"/>
          <w:highlight w:val="white"/>
        </w:rPr>
      </w:pPr>
      <w:r>
        <w:rPr>
          <w:color w:val="222222"/>
          <w:sz w:val="24"/>
          <w:szCs w:val="24"/>
          <w:highlight w:val="white"/>
        </w:rPr>
        <w:t>What are the “purchase” options? (1 year lease, 3 year lease, perpetual access, etc.)?</w:t>
      </w:r>
    </w:p>
    <w:p w:rsidR="001B7027" w:rsidRDefault="00F54621">
      <w:pPr>
        <w:numPr>
          <w:ilvl w:val="1"/>
          <w:numId w:val="1"/>
        </w:numPr>
        <w:contextualSpacing/>
        <w:rPr>
          <w:color w:val="222222"/>
          <w:sz w:val="24"/>
          <w:szCs w:val="24"/>
          <w:highlight w:val="white"/>
        </w:rPr>
      </w:pPr>
      <w:r>
        <w:rPr>
          <w:color w:val="222222"/>
          <w:sz w:val="24"/>
          <w:szCs w:val="24"/>
          <w:highlight w:val="white"/>
        </w:rPr>
        <w:t>Is there a limit on simultaneous users for a single work?</w:t>
      </w:r>
    </w:p>
    <w:p w:rsidR="001B7027" w:rsidRDefault="00F54621">
      <w:pPr>
        <w:numPr>
          <w:ilvl w:val="1"/>
          <w:numId w:val="1"/>
        </w:numPr>
        <w:contextualSpacing/>
        <w:rPr>
          <w:color w:val="222222"/>
          <w:sz w:val="24"/>
          <w:szCs w:val="24"/>
          <w:highlight w:val="white"/>
        </w:rPr>
      </w:pPr>
      <w:r>
        <w:rPr>
          <w:color w:val="222222"/>
          <w:sz w:val="24"/>
          <w:szCs w:val="24"/>
          <w:highlight w:val="white"/>
        </w:rPr>
        <w:t>How stable is your content? What percentage of collection is lost each year?</w:t>
      </w:r>
    </w:p>
    <w:p w:rsidR="001B7027" w:rsidRDefault="00F54621">
      <w:pPr>
        <w:numPr>
          <w:ilvl w:val="1"/>
          <w:numId w:val="1"/>
        </w:numPr>
        <w:contextualSpacing/>
        <w:rPr>
          <w:color w:val="222222"/>
          <w:sz w:val="24"/>
          <w:szCs w:val="24"/>
          <w:highlight w:val="white"/>
        </w:rPr>
      </w:pPr>
      <w:r>
        <w:rPr>
          <w:color w:val="222222"/>
          <w:sz w:val="24"/>
          <w:szCs w:val="24"/>
          <w:highlight w:val="white"/>
        </w:rPr>
        <w:t>Do you offer MARC records to load into Alma?</w:t>
      </w:r>
    </w:p>
    <w:p w:rsidR="001B7027" w:rsidRDefault="00F54621">
      <w:pPr>
        <w:numPr>
          <w:ilvl w:val="1"/>
          <w:numId w:val="1"/>
        </w:numPr>
        <w:contextualSpacing/>
        <w:rPr>
          <w:color w:val="222222"/>
          <w:sz w:val="24"/>
          <w:szCs w:val="24"/>
          <w:highlight w:val="white"/>
        </w:rPr>
      </w:pPr>
      <w:r>
        <w:rPr>
          <w:color w:val="222222"/>
          <w:sz w:val="24"/>
          <w:szCs w:val="24"/>
          <w:highlight w:val="white"/>
        </w:rPr>
        <w:t>May professors embed clips in the campus Learning Management System?</w:t>
      </w:r>
    </w:p>
    <w:p w:rsidR="001B7027" w:rsidRDefault="00F54621">
      <w:pPr>
        <w:numPr>
          <w:ilvl w:val="1"/>
          <w:numId w:val="1"/>
        </w:numPr>
        <w:contextualSpacing/>
        <w:rPr>
          <w:color w:val="222222"/>
          <w:sz w:val="24"/>
          <w:szCs w:val="24"/>
          <w:highlight w:val="white"/>
        </w:rPr>
      </w:pPr>
      <w:r>
        <w:rPr>
          <w:color w:val="222222"/>
          <w:sz w:val="24"/>
          <w:szCs w:val="24"/>
          <w:highlight w:val="white"/>
        </w:rPr>
        <w:t>What Le</w:t>
      </w:r>
      <w:r>
        <w:rPr>
          <w:color w:val="222222"/>
          <w:sz w:val="24"/>
          <w:szCs w:val="24"/>
          <w:highlight w:val="white"/>
        </w:rPr>
        <w:t>arning Management Systems are being used with your content?</w:t>
      </w:r>
    </w:p>
    <w:p w:rsidR="001B7027" w:rsidRDefault="00F54621">
      <w:pPr>
        <w:numPr>
          <w:ilvl w:val="1"/>
          <w:numId w:val="1"/>
        </w:numPr>
        <w:contextualSpacing/>
        <w:rPr>
          <w:color w:val="222222"/>
          <w:sz w:val="24"/>
          <w:szCs w:val="24"/>
          <w:highlight w:val="white"/>
        </w:rPr>
      </w:pPr>
      <w:r>
        <w:rPr>
          <w:color w:val="222222"/>
          <w:sz w:val="24"/>
          <w:szCs w:val="24"/>
          <w:highlight w:val="white"/>
        </w:rPr>
        <w:t>May professors screen a movie for their entire class?</w:t>
      </w:r>
    </w:p>
    <w:p w:rsidR="001B7027" w:rsidRDefault="00F54621">
      <w:pPr>
        <w:numPr>
          <w:ilvl w:val="1"/>
          <w:numId w:val="1"/>
        </w:numPr>
        <w:contextualSpacing/>
        <w:rPr>
          <w:color w:val="222222"/>
          <w:sz w:val="24"/>
          <w:szCs w:val="24"/>
          <w:highlight w:val="white"/>
        </w:rPr>
      </w:pPr>
      <w:r>
        <w:rPr>
          <w:color w:val="222222"/>
          <w:sz w:val="24"/>
          <w:szCs w:val="24"/>
          <w:highlight w:val="white"/>
        </w:rPr>
        <w:t>Can a movie be screened campus wide?</w:t>
      </w:r>
    </w:p>
    <w:p w:rsidR="001B7027" w:rsidRDefault="00F54621">
      <w:pPr>
        <w:numPr>
          <w:ilvl w:val="1"/>
          <w:numId w:val="1"/>
        </w:numPr>
        <w:contextualSpacing/>
        <w:rPr>
          <w:color w:val="222222"/>
          <w:sz w:val="24"/>
          <w:szCs w:val="24"/>
          <w:highlight w:val="white"/>
        </w:rPr>
      </w:pPr>
      <w:r>
        <w:rPr>
          <w:color w:val="222222"/>
          <w:sz w:val="24"/>
          <w:szCs w:val="24"/>
          <w:highlight w:val="white"/>
        </w:rPr>
        <w:t>Can films be added to the package on request?</w:t>
      </w:r>
    </w:p>
    <w:p w:rsidR="001B7027" w:rsidRDefault="00F54621">
      <w:pPr>
        <w:numPr>
          <w:ilvl w:val="2"/>
          <w:numId w:val="1"/>
        </w:numPr>
        <w:contextualSpacing/>
        <w:rPr>
          <w:color w:val="222222"/>
          <w:sz w:val="24"/>
          <w:szCs w:val="24"/>
          <w:highlight w:val="white"/>
        </w:rPr>
      </w:pPr>
      <w:r>
        <w:rPr>
          <w:color w:val="222222"/>
          <w:sz w:val="24"/>
          <w:szCs w:val="24"/>
          <w:highlight w:val="white"/>
        </w:rPr>
        <w:t>What does that process look like?</w:t>
      </w:r>
    </w:p>
    <w:p w:rsidR="001B7027" w:rsidRDefault="00F54621">
      <w:pPr>
        <w:numPr>
          <w:ilvl w:val="2"/>
          <w:numId w:val="1"/>
        </w:numPr>
        <w:contextualSpacing/>
        <w:rPr>
          <w:color w:val="222222"/>
          <w:sz w:val="24"/>
          <w:szCs w:val="24"/>
          <w:highlight w:val="white"/>
        </w:rPr>
      </w:pPr>
      <w:r>
        <w:rPr>
          <w:color w:val="222222"/>
          <w:sz w:val="24"/>
          <w:szCs w:val="24"/>
          <w:highlight w:val="white"/>
        </w:rPr>
        <w:t>How often is it successfu</w:t>
      </w:r>
      <w:r>
        <w:rPr>
          <w:color w:val="222222"/>
          <w:sz w:val="24"/>
          <w:szCs w:val="24"/>
          <w:highlight w:val="white"/>
        </w:rPr>
        <w:t>l?</w:t>
      </w:r>
    </w:p>
    <w:p w:rsidR="001B7027" w:rsidRDefault="00F54621">
      <w:pPr>
        <w:numPr>
          <w:ilvl w:val="0"/>
          <w:numId w:val="1"/>
        </w:numPr>
        <w:contextualSpacing/>
        <w:rPr>
          <w:color w:val="222222"/>
          <w:sz w:val="24"/>
          <w:szCs w:val="24"/>
          <w:highlight w:val="white"/>
        </w:rPr>
      </w:pPr>
      <w:r>
        <w:rPr>
          <w:color w:val="222222"/>
          <w:sz w:val="24"/>
          <w:szCs w:val="24"/>
          <w:highlight w:val="white"/>
        </w:rPr>
        <w:t>Do you provide a platform for the campus to stream locally created content (like video interviews).</w:t>
      </w:r>
    </w:p>
    <w:p w:rsidR="001B7027" w:rsidRDefault="00F54621">
      <w:pPr>
        <w:rPr>
          <w:sz w:val="24"/>
          <w:szCs w:val="24"/>
        </w:rPr>
      </w:pPr>
      <w:r>
        <w:rPr>
          <w:sz w:val="24"/>
          <w:szCs w:val="24"/>
        </w:rPr>
        <w:t>The vendors’ responses can be found in the attached spreadsheet.</w:t>
      </w:r>
    </w:p>
    <w:p w:rsidR="001B7027" w:rsidRDefault="001B7027">
      <w:pPr>
        <w:rPr>
          <w:sz w:val="24"/>
          <w:szCs w:val="24"/>
        </w:rPr>
      </w:pPr>
    </w:p>
    <w:p w:rsidR="001B7027" w:rsidRDefault="00F54621">
      <w:pPr>
        <w:rPr>
          <w:b/>
          <w:sz w:val="24"/>
          <w:szCs w:val="24"/>
        </w:rPr>
      </w:pPr>
      <w:r>
        <w:rPr>
          <w:b/>
          <w:sz w:val="24"/>
          <w:szCs w:val="24"/>
        </w:rPr>
        <w:t>Streaming Media and Evidence Based Acquisition:</w:t>
      </w:r>
    </w:p>
    <w:p w:rsidR="001B7027" w:rsidRDefault="00F54621">
      <w:pPr>
        <w:rPr>
          <w:sz w:val="24"/>
          <w:szCs w:val="24"/>
        </w:rPr>
      </w:pPr>
      <w:r>
        <w:rPr>
          <w:sz w:val="24"/>
          <w:szCs w:val="24"/>
        </w:rPr>
        <w:t>This took us to March 2018, where at th</w:t>
      </w:r>
      <w:r>
        <w:rPr>
          <w:sz w:val="24"/>
          <w:szCs w:val="24"/>
        </w:rPr>
        <w:t xml:space="preserve">e in-person EAR meeting, an EBA model for the acquisition of books was discussed. The committee decided to pursue </w:t>
      </w:r>
      <w:proofErr w:type="spellStart"/>
      <w:proofErr w:type="gramStart"/>
      <w:r>
        <w:rPr>
          <w:sz w:val="24"/>
          <w:szCs w:val="24"/>
        </w:rPr>
        <w:t>a</w:t>
      </w:r>
      <w:proofErr w:type="spellEnd"/>
      <w:proofErr w:type="gramEnd"/>
      <w:r>
        <w:rPr>
          <w:sz w:val="24"/>
          <w:szCs w:val="24"/>
        </w:rPr>
        <w:t xml:space="preserve"> Evidence-Based Acquisitions models for streaming video as opposed to the Demand- or Patron- Driven Acquisitions models that are more common.</w:t>
      </w:r>
      <w:r>
        <w:rPr>
          <w:sz w:val="24"/>
          <w:szCs w:val="24"/>
        </w:rPr>
        <w:t xml:space="preserve"> </w:t>
      </w:r>
      <w:proofErr w:type="spellStart"/>
      <w:r>
        <w:rPr>
          <w:sz w:val="24"/>
          <w:szCs w:val="24"/>
        </w:rPr>
        <w:t>Kanopy</w:t>
      </w:r>
      <w:proofErr w:type="spellEnd"/>
      <w:r>
        <w:rPr>
          <w:sz w:val="24"/>
          <w:szCs w:val="24"/>
        </w:rPr>
        <w:t xml:space="preserve"> was not interested in developing an EBA proposal. Films Media Group/Films on Demand/</w:t>
      </w:r>
      <w:proofErr w:type="spellStart"/>
      <w:r>
        <w:rPr>
          <w:sz w:val="24"/>
          <w:szCs w:val="24"/>
        </w:rPr>
        <w:t>Infobase</w:t>
      </w:r>
      <w:proofErr w:type="spellEnd"/>
      <w:r>
        <w:rPr>
          <w:sz w:val="24"/>
          <w:szCs w:val="24"/>
        </w:rPr>
        <w:t>: Clark Turner &lt;</w:t>
      </w:r>
      <w:hyperlink r:id="rId6">
        <w:r>
          <w:rPr>
            <w:sz w:val="24"/>
            <w:szCs w:val="24"/>
            <w:u w:val="single"/>
          </w:rPr>
          <w:t>cturner@infobase.com</w:t>
        </w:r>
      </w:hyperlink>
      <w:r>
        <w:rPr>
          <w:sz w:val="24"/>
          <w:szCs w:val="24"/>
        </w:rPr>
        <w:t>&gt; would try to put something together if the CSU found another vendor wil</w:t>
      </w:r>
      <w:r>
        <w:rPr>
          <w:sz w:val="24"/>
          <w:szCs w:val="24"/>
        </w:rPr>
        <w:t xml:space="preserve">ling to offer an EBA proposal. </w:t>
      </w:r>
      <w:proofErr w:type="spellStart"/>
      <w:r>
        <w:rPr>
          <w:sz w:val="24"/>
          <w:szCs w:val="24"/>
        </w:rPr>
        <w:t>Proquest</w:t>
      </w:r>
      <w:proofErr w:type="spellEnd"/>
      <w:r>
        <w:rPr>
          <w:sz w:val="24"/>
          <w:szCs w:val="24"/>
        </w:rPr>
        <w:t>/Alexander Street has an EBA program in place for streaming media.</w:t>
      </w:r>
    </w:p>
    <w:p w:rsidR="001B7027" w:rsidRDefault="001B7027">
      <w:pPr>
        <w:rPr>
          <w:color w:val="FF0000"/>
          <w:sz w:val="24"/>
          <w:szCs w:val="24"/>
        </w:rPr>
      </w:pPr>
    </w:p>
    <w:p w:rsidR="001B7027" w:rsidRDefault="00F54621">
      <w:pPr>
        <w:rPr>
          <w:b/>
          <w:sz w:val="24"/>
          <w:szCs w:val="24"/>
          <w:highlight w:val="green"/>
        </w:rPr>
      </w:pPr>
      <w:r>
        <w:rPr>
          <w:b/>
          <w:sz w:val="24"/>
          <w:szCs w:val="24"/>
        </w:rPr>
        <w:t>Recommendation from the Streaming Media Task Force:</w:t>
      </w:r>
    </w:p>
    <w:p w:rsidR="001B7027" w:rsidRDefault="00F54621">
      <w:pPr>
        <w:rPr>
          <w:sz w:val="24"/>
          <w:szCs w:val="24"/>
        </w:rPr>
      </w:pPr>
      <w:r>
        <w:rPr>
          <w:sz w:val="24"/>
          <w:szCs w:val="24"/>
        </w:rPr>
        <w:t xml:space="preserve">The most common complaint we heard about streaming media was runaway costs. To control those, an </w:t>
      </w:r>
      <w:r>
        <w:rPr>
          <w:sz w:val="24"/>
          <w:szCs w:val="24"/>
        </w:rPr>
        <w:t xml:space="preserve">EBA plan seems to make the most sense. </w:t>
      </w:r>
      <w:proofErr w:type="spellStart"/>
      <w:r>
        <w:rPr>
          <w:sz w:val="24"/>
          <w:szCs w:val="24"/>
        </w:rPr>
        <w:t>Kanopy</w:t>
      </w:r>
      <w:proofErr w:type="spellEnd"/>
      <w:r>
        <w:rPr>
          <w:sz w:val="24"/>
          <w:szCs w:val="24"/>
        </w:rPr>
        <w:t xml:space="preserve"> frankly believes that they have most of our business anyway, and they don’t really have an interest in helping us find a way to pay them less.</w:t>
      </w:r>
    </w:p>
    <w:p w:rsidR="001B7027" w:rsidRDefault="001B7027">
      <w:pPr>
        <w:rPr>
          <w:sz w:val="24"/>
          <w:szCs w:val="24"/>
        </w:rPr>
      </w:pPr>
    </w:p>
    <w:p w:rsidR="001B7027" w:rsidRDefault="00F54621">
      <w:pPr>
        <w:rPr>
          <w:sz w:val="24"/>
          <w:szCs w:val="24"/>
        </w:rPr>
      </w:pPr>
      <w:r>
        <w:rPr>
          <w:sz w:val="24"/>
          <w:szCs w:val="24"/>
        </w:rPr>
        <w:t xml:space="preserve">In our estimation, </w:t>
      </w:r>
      <w:proofErr w:type="spellStart"/>
      <w:r>
        <w:rPr>
          <w:sz w:val="24"/>
          <w:szCs w:val="24"/>
        </w:rPr>
        <w:t>Proquest</w:t>
      </w:r>
      <w:proofErr w:type="spellEnd"/>
      <w:r>
        <w:rPr>
          <w:sz w:val="24"/>
          <w:szCs w:val="24"/>
        </w:rPr>
        <w:t>/Alexander Street is interested in maki</w:t>
      </w:r>
      <w:r>
        <w:rPr>
          <w:sz w:val="24"/>
          <w:szCs w:val="24"/>
        </w:rPr>
        <w:t>ng a deal. Films Media Group/Films on Demand/</w:t>
      </w:r>
      <w:proofErr w:type="spellStart"/>
      <w:r>
        <w:rPr>
          <w:sz w:val="24"/>
          <w:szCs w:val="24"/>
        </w:rPr>
        <w:t>Infobase</w:t>
      </w:r>
      <w:proofErr w:type="spellEnd"/>
      <w:r>
        <w:rPr>
          <w:sz w:val="24"/>
          <w:szCs w:val="24"/>
        </w:rPr>
        <w:t xml:space="preserve"> would be willing to develop a package to offer on an EBA basis. We recommend that next year’s committee ask </w:t>
      </w:r>
      <w:proofErr w:type="spellStart"/>
      <w:r>
        <w:rPr>
          <w:sz w:val="24"/>
          <w:szCs w:val="24"/>
        </w:rPr>
        <w:t>Proquest</w:t>
      </w:r>
      <w:proofErr w:type="spellEnd"/>
      <w:r>
        <w:rPr>
          <w:sz w:val="24"/>
          <w:szCs w:val="24"/>
        </w:rPr>
        <w:t>/Alexander Street for their proposal and also invite Films Media Group/Films on Demand</w:t>
      </w:r>
      <w:r>
        <w:rPr>
          <w:sz w:val="24"/>
          <w:szCs w:val="24"/>
        </w:rPr>
        <w:t>/</w:t>
      </w:r>
      <w:proofErr w:type="spellStart"/>
      <w:r>
        <w:rPr>
          <w:sz w:val="24"/>
          <w:szCs w:val="24"/>
        </w:rPr>
        <w:t>Infobase</w:t>
      </w:r>
      <w:proofErr w:type="spellEnd"/>
      <w:r>
        <w:rPr>
          <w:sz w:val="24"/>
          <w:szCs w:val="24"/>
        </w:rPr>
        <w:t xml:space="preserve"> via Clark Turner to submit a proposal. In the end, the decision probably depends more on content than on business model. For that reason, it would be wise to get some idea of the titles available via PDA from </w:t>
      </w:r>
      <w:proofErr w:type="spellStart"/>
      <w:r>
        <w:rPr>
          <w:sz w:val="24"/>
          <w:szCs w:val="24"/>
        </w:rPr>
        <w:t>Kanopy</w:t>
      </w:r>
      <w:proofErr w:type="spellEnd"/>
      <w:r>
        <w:rPr>
          <w:sz w:val="24"/>
          <w:szCs w:val="24"/>
        </w:rPr>
        <w:t xml:space="preserve"> as well. </w:t>
      </w:r>
    </w:p>
    <w:p w:rsidR="001B7027" w:rsidRDefault="001B7027">
      <w:pPr>
        <w:rPr>
          <w:sz w:val="24"/>
          <w:szCs w:val="24"/>
        </w:rPr>
      </w:pPr>
    </w:p>
    <w:p w:rsidR="001B7027" w:rsidRDefault="001B7027">
      <w:pPr>
        <w:rPr>
          <w:sz w:val="24"/>
          <w:szCs w:val="24"/>
        </w:rPr>
      </w:pPr>
    </w:p>
    <w:p w:rsidR="001B7027" w:rsidRDefault="001B7027">
      <w:pPr>
        <w:rPr>
          <w:sz w:val="24"/>
          <w:szCs w:val="24"/>
        </w:rPr>
      </w:pPr>
    </w:p>
    <w:p w:rsidR="001B7027" w:rsidRDefault="00F54621">
      <w:pPr>
        <w:rPr>
          <w:sz w:val="24"/>
          <w:szCs w:val="24"/>
        </w:rPr>
      </w:pPr>
      <w:r>
        <w:rPr>
          <w:sz w:val="24"/>
          <w:szCs w:val="24"/>
        </w:rPr>
        <w:t xml:space="preserve"> </w:t>
      </w:r>
    </w:p>
    <w:p w:rsidR="001B7027" w:rsidRDefault="001B7027">
      <w:pPr>
        <w:rPr>
          <w:sz w:val="24"/>
          <w:szCs w:val="24"/>
        </w:rPr>
      </w:pPr>
    </w:p>
    <w:p w:rsidR="001B7027" w:rsidRDefault="001B7027">
      <w:pPr>
        <w:rPr>
          <w:sz w:val="24"/>
          <w:szCs w:val="24"/>
        </w:rPr>
      </w:pPr>
    </w:p>
    <w:p w:rsidR="001B7027" w:rsidRDefault="001B7027">
      <w:pPr>
        <w:rPr>
          <w:sz w:val="24"/>
          <w:szCs w:val="24"/>
        </w:rPr>
      </w:pPr>
    </w:p>
    <w:p w:rsidR="001B7027" w:rsidRDefault="001B7027">
      <w:pPr>
        <w:rPr>
          <w:sz w:val="24"/>
          <w:szCs w:val="24"/>
        </w:rPr>
      </w:pPr>
    </w:p>
    <w:sectPr w:rsidR="001B702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645FF"/>
    <w:multiLevelType w:val="multilevel"/>
    <w:tmpl w:val="15469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0AC5ECD"/>
    <w:multiLevelType w:val="multilevel"/>
    <w:tmpl w:val="4A6A5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B7027"/>
    <w:rsid w:val="001B7027"/>
    <w:rsid w:val="00F5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urner@infobas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Hoeck, Michele</dc:creator>
  <cp:lastModifiedBy>Van Hoeck, Michele</cp:lastModifiedBy>
  <cp:revision>2</cp:revision>
  <dcterms:created xsi:type="dcterms:W3CDTF">2018-08-30T18:43:00Z</dcterms:created>
  <dcterms:modified xsi:type="dcterms:W3CDTF">2018-08-30T18:43:00Z</dcterms:modified>
</cp:coreProperties>
</file>