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B2704" w14:textId="7EEC1A33" w:rsidR="00564C10" w:rsidRPr="008E0C51" w:rsidRDefault="00564C10">
      <w:pPr>
        <w:spacing w:line="200" w:lineRule="exact"/>
        <w:rPr>
          <w:rFonts w:ascii="Century Gothic" w:hAnsi="Century Gothic"/>
          <w:sz w:val="56"/>
          <w:szCs w:val="56"/>
        </w:rPr>
      </w:pPr>
    </w:p>
    <w:p w14:paraId="30147322" w14:textId="55642C37" w:rsidR="00E94A27" w:rsidRPr="008E0C51" w:rsidRDefault="00D8395F" w:rsidP="00E94A27">
      <w:pPr>
        <w:pStyle w:val="Title"/>
        <w:rPr>
          <w:rFonts w:ascii="Century Gothic" w:hAnsi="Century Gothic"/>
          <w:sz w:val="56"/>
        </w:rPr>
      </w:pPr>
      <w:r w:rsidRPr="008E0C51">
        <w:rPr>
          <w:rFonts w:ascii="Century Gothic" w:hAnsi="Century Gothic"/>
          <w:sz w:val="56"/>
        </w:rPr>
        <w:t>Tax Handling</w:t>
      </w:r>
      <w:r w:rsidR="0086629F" w:rsidRPr="008E0C51">
        <w:rPr>
          <w:rFonts w:ascii="Century Gothic" w:hAnsi="Century Gothic"/>
          <w:sz w:val="56"/>
        </w:rPr>
        <w:t xml:space="preserve"> in Alma Invoicing</w:t>
      </w:r>
    </w:p>
    <w:bookmarkStart w:id="0" w:name="_Toc471307071" w:displacedByCustomXml="next"/>
    <w:sdt>
      <w:sdtPr>
        <w:rPr>
          <w:rFonts w:asciiTheme="minorHAnsi" w:eastAsiaTheme="minorHAnsi" w:hAnsiTheme="minorHAnsi"/>
          <w:color w:val="auto"/>
          <w:sz w:val="22"/>
          <w:szCs w:val="22"/>
        </w:rPr>
        <w:id w:val="-839308052"/>
        <w:docPartObj>
          <w:docPartGallery w:val="Table of Contents"/>
          <w:docPartUnique/>
        </w:docPartObj>
      </w:sdtPr>
      <w:sdtEndPr>
        <w:rPr>
          <w:b/>
          <w:bCs/>
          <w:noProof/>
        </w:rPr>
      </w:sdtEndPr>
      <w:sdtContent>
        <w:p w14:paraId="1FEEC0DE" w14:textId="7BFDAF46" w:rsidR="00A82A1E" w:rsidRPr="008E0C51" w:rsidRDefault="00A82A1E" w:rsidP="008E0C51">
          <w:pPr>
            <w:pStyle w:val="Heading1"/>
          </w:pPr>
          <w:r w:rsidRPr="008E0C51">
            <w:t>Contents</w:t>
          </w:r>
          <w:bookmarkEnd w:id="0"/>
        </w:p>
        <w:p w14:paraId="0AEDE78F" w14:textId="6BBAF971" w:rsidR="00A82A1E" w:rsidRDefault="00A82A1E">
          <w:pPr>
            <w:pStyle w:val="TOC1"/>
            <w:tabs>
              <w:tab w:val="right" w:leader="dot" w:pos="9926"/>
            </w:tabs>
            <w:rPr>
              <w:rFonts w:eastAsiaTheme="minorEastAsia"/>
              <w:noProof/>
            </w:rPr>
          </w:pPr>
          <w:r>
            <w:fldChar w:fldCharType="begin"/>
          </w:r>
          <w:r>
            <w:instrText xml:space="preserve"> TOC \o "1-3" \h \z \u </w:instrText>
          </w:r>
          <w:r>
            <w:fldChar w:fldCharType="separate"/>
          </w:r>
          <w:hyperlink w:anchor="_Toc471307072" w:history="1">
            <w:r w:rsidRPr="00A3597F">
              <w:rPr>
                <w:rStyle w:val="Hyperlink"/>
                <w:noProof/>
              </w:rPr>
              <w:t>Introduction</w:t>
            </w:r>
            <w:r>
              <w:rPr>
                <w:noProof/>
                <w:webHidden/>
              </w:rPr>
              <w:tab/>
            </w:r>
            <w:r>
              <w:rPr>
                <w:noProof/>
                <w:webHidden/>
              </w:rPr>
              <w:fldChar w:fldCharType="begin"/>
            </w:r>
            <w:r>
              <w:rPr>
                <w:noProof/>
                <w:webHidden/>
              </w:rPr>
              <w:instrText xml:space="preserve"> PAGEREF _Toc471307072 \h </w:instrText>
            </w:r>
            <w:r>
              <w:rPr>
                <w:noProof/>
                <w:webHidden/>
              </w:rPr>
            </w:r>
            <w:r>
              <w:rPr>
                <w:noProof/>
                <w:webHidden/>
              </w:rPr>
              <w:fldChar w:fldCharType="separate"/>
            </w:r>
            <w:r>
              <w:rPr>
                <w:noProof/>
                <w:webHidden/>
              </w:rPr>
              <w:t>1</w:t>
            </w:r>
            <w:r>
              <w:rPr>
                <w:noProof/>
                <w:webHidden/>
              </w:rPr>
              <w:fldChar w:fldCharType="end"/>
            </w:r>
          </w:hyperlink>
        </w:p>
        <w:p w14:paraId="63D90C59" w14:textId="44981F9E" w:rsidR="00A82A1E" w:rsidRDefault="002654F2">
          <w:pPr>
            <w:pStyle w:val="TOC1"/>
            <w:tabs>
              <w:tab w:val="right" w:leader="dot" w:pos="9926"/>
            </w:tabs>
            <w:rPr>
              <w:rFonts w:eastAsiaTheme="minorEastAsia"/>
              <w:noProof/>
            </w:rPr>
          </w:pPr>
          <w:hyperlink w:anchor="_Toc471307073" w:history="1">
            <w:r w:rsidR="00A82A1E" w:rsidRPr="00A3597F">
              <w:rPr>
                <w:rStyle w:val="Hyperlink"/>
                <w:noProof/>
              </w:rPr>
              <w:t>Scenarios</w:t>
            </w:r>
            <w:r w:rsidR="00A82A1E">
              <w:rPr>
                <w:noProof/>
                <w:webHidden/>
              </w:rPr>
              <w:tab/>
            </w:r>
            <w:r w:rsidR="00A82A1E">
              <w:rPr>
                <w:noProof/>
                <w:webHidden/>
              </w:rPr>
              <w:fldChar w:fldCharType="begin"/>
            </w:r>
            <w:r w:rsidR="00A82A1E">
              <w:rPr>
                <w:noProof/>
                <w:webHidden/>
              </w:rPr>
              <w:instrText xml:space="preserve"> PAGEREF _Toc471307073 \h </w:instrText>
            </w:r>
            <w:r w:rsidR="00A82A1E">
              <w:rPr>
                <w:noProof/>
                <w:webHidden/>
              </w:rPr>
            </w:r>
            <w:r w:rsidR="00A82A1E">
              <w:rPr>
                <w:noProof/>
                <w:webHidden/>
              </w:rPr>
              <w:fldChar w:fldCharType="separate"/>
            </w:r>
            <w:r w:rsidR="00A82A1E">
              <w:rPr>
                <w:noProof/>
                <w:webHidden/>
              </w:rPr>
              <w:t>1</w:t>
            </w:r>
            <w:r w:rsidR="00A82A1E">
              <w:rPr>
                <w:noProof/>
                <w:webHidden/>
              </w:rPr>
              <w:fldChar w:fldCharType="end"/>
            </w:r>
          </w:hyperlink>
        </w:p>
        <w:p w14:paraId="18BBA367" w14:textId="204D2271" w:rsidR="00A82A1E" w:rsidRDefault="002654F2">
          <w:pPr>
            <w:pStyle w:val="TOC2"/>
            <w:tabs>
              <w:tab w:val="right" w:leader="dot" w:pos="9926"/>
            </w:tabs>
            <w:rPr>
              <w:rFonts w:eastAsiaTheme="minorEastAsia"/>
              <w:noProof/>
            </w:rPr>
          </w:pPr>
          <w:hyperlink w:anchor="_Toc471307074" w:history="1">
            <w:r w:rsidR="00A82A1E" w:rsidRPr="00A3597F">
              <w:rPr>
                <w:rStyle w:val="Hyperlink"/>
                <w:noProof/>
              </w:rPr>
              <w:t>Scenario 1: Vendor bills tax correctly</w:t>
            </w:r>
            <w:r w:rsidR="00A82A1E">
              <w:rPr>
                <w:noProof/>
                <w:webHidden/>
              </w:rPr>
              <w:tab/>
            </w:r>
            <w:r w:rsidR="00A82A1E">
              <w:rPr>
                <w:noProof/>
                <w:webHidden/>
              </w:rPr>
              <w:fldChar w:fldCharType="begin"/>
            </w:r>
            <w:r w:rsidR="00A82A1E">
              <w:rPr>
                <w:noProof/>
                <w:webHidden/>
              </w:rPr>
              <w:instrText xml:space="preserve"> PAGEREF _Toc471307074 \h </w:instrText>
            </w:r>
            <w:r w:rsidR="00A82A1E">
              <w:rPr>
                <w:noProof/>
                <w:webHidden/>
              </w:rPr>
            </w:r>
            <w:r w:rsidR="00A82A1E">
              <w:rPr>
                <w:noProof/>
                <w:webHidden/>
              </w:rPr>
              <w:fldChar w:fldCharType="separate"/>
            </w:r>
            <w:r w:rsidR="00A82A1E">
              <w:rPr>
                <w:noProof/>
                <w:webHidden/>
              </w:rPr>
              <w:t>1</w:t>
            </w:r>
            <w:r w:rsidR="00A82A1E">
              <w:rPr>
                <w:noProof/>
                <w:webHidden/>
              </w:rPr>
              <w:fldChar w:fldCharType="end"/>
            </w:r>
          </w:hyperlink>
        </w:p>
        <w:p w14:paraId="71785D90" w14:textId="2FC2E7D0" w:rsidR="00A82A1E" w:rsidRDefault="002654F2">
          <w:pPr>
            <w:pStyle w:val="TOC3"/>
            <w:tabs>
              <w:tab w:val="right" w:leader="dot" w:pos="9926"/>
            </w:tabs>
            <w:rPr>
              <w:rFonts w:eastAsiaTheme="minorEastAsia"/>
              <w:noProof/>
            </w:rPr>
          </w:pPr>
          <w:hyperlink w:anchor="_Toc471307075" w:history="1">
            <w:r w:rsidR="00A82A1E" w:rsidRPr="00A3597F">
              <w:rPr>
                <w:rStyle w:val="Hyperlink"/>
                <w:noProof/>
              </w:rPr>
              <w:t>Option 1a: Use VAT functionality with invoice-level calculation</w:t>
            </w:r>
            <w:r w:rsidR="00A82A1E">
              <w:rPr>
                <w:noProof/>
                <w:webHidden/>
              </w:rPr>
              <w:tab/>
            </w:r>
            <w:r w:rsidR="00A82A1E">
              <w:rPr>
                <w:noProof/>
                <w:webHidden/>
              </w:rPr>
              <w:fldChar w:fldCharType="begin"/>
            </w:r>
            <w:r w:rsidR="00A82A1E">
              <w:rPr>
                <w:noProof/>
                <w:webHidden/>
              </w:rPr>
              <w:instrText xml:space="preserve"> PAGEREF _Toc471307075 \h </w:instrText>
            </w:r>
            <w:r w:rsidR="00A82A1E">
              <w:rPr>
                <w:noProof/>
                <w:webHidden/>
              </w:rPr>
            </w:r>
            <w:r w:rsidR="00A82A1E">
              <w:rPr>
                <w:noProof/>
                <w:webHidden/>
              </w:rPr>
              <w:fldChar w:fldCharType="separate"/>
            </w:r>
            <w:r w:rsidR="00A82A1E">
              <w:rPr>
                <w:noProof/>
                <w:webHidden/>
              </w:rPr>
              <w:t>2</w:t>
            </w:r>
            <w:r w:rsidR="00A82A1E">
              <w:rPr>
                <w:noProof/>
                <w:webHidden/>
              </w:rPr>
              <w:fldChar w:fldCharType="end"/>
            </w:r>
          </w:hyperlink>
        </w:p>
        <w:p w14:paraId="31AA5187" w14:textId="12961EF9" w:rsidR="00A82A1E" w:rsidRDefault="002654F2">
          <w:pPr>
            <w:pStyle w:val="TOC3"/>
            <w:tabs>
              <w:tab w:val="right" w:leader="dot" w:pos="9926"/>
            </w:tabs>
            <w:rPr>
              <w:rFonts w:eastAsiaTheme="minorEastAsia"/>
              <w:noProof/>
            </w:rPr>
          </w:pPr>
          <w:hyperlink w:anchor="_Toc471307076" w:history="1">
            <w:r w:rsidR="00A82A1E" w:rsidRPr="00A3597F">
              <w:rPr>
                <w:rStyle w:val="Hyperlink"/>
                <w:noProof/>
              </w:rPr>
              <w:t>Option 1b: Use VAT functionality with per-line rates</w:t>
            </w:r>
            <w:r w:rsidR="00A82A1E">
              <w:rPr>
                <w:noProof/>
                <w:webHidden/>
              </w:rPr>
              <w:tab/>
            </w:r>
            <w:r w:rsidR="00A82A1E">
              <w:rPr>
                <w:noProof/>
                <w:webHidden/>
              </w:rPr>
              <w:fldChar w:fldCharType="begin"/>
            </w:r>
            <w:r w:rsidR="00A82A1E">
              <w:rPr>
                <w:noProof/>
                <w:webHidden/>
              </w:rPr>
              <w:instrText xml:space="preserve"> PAGEREF _Toc471307076 \h </w:instrText>
            </w:r>
            <w:r w:rsidR="00A82A1E">
              <w:rPr>
                <w:noProof/>
                <w:webHidden/>
              </w:rPr>
            </w:r>
            <w:r w:rsidR="00A82A1E">
              <w:rPr>
                <w:noProof/>
                <w:webHidden/>
              </w:rPr>
              <w:fldChar w:fldCharType="separate"/>
            </w:r>
            <w:r w:rsidR="00A82A1E">
              <w:rPr>
                <w:noProof/>
                <w:webHidden/>
              </w:rPr>
              <w:t>2</w:t>
            </w:r>
            <w:r w:rsidR="00A82A1E">
              <w:rPr>
                <w:noProof/>
                <w:webHidden/>
              </w:rPr>
              <w:fldChar w:fldCharType="end"/>
            </w:r>
          </w:hyperlink>
        </w:p>
        <w:p w14:paraId="6E067764" w14:textId="733DADE2" w:rsidR="00A82A1E" w:rsidRDefault="002654F2">
          <w:pPr>
            <w:pStyle w:val="TOC3"/>
            <w:tabs>
              <w:tab w:val="right" w:leader="dot" w:pos="9926"/>
            </w:tabs>
            <w:rPr>
              <w:rFonts w:eastAsiaTheme="minorEastAsia"/>
              <w:noProof/>
            </w:rPr>
          </w:pPr>
          <w:hyperlink w:anchor="_Toc471307077" w:history="1">
            <w:r w:rsidR="00A82A1E" w:rsidRPr="00A3597F">
              <w:rPr>
                <w:rStyle w:val="Hyperlink"/>
                <w:noProof/>
              </w:rPr>
              <w:t>Option 1c: Ignore built-in VAT functionality; create all lines manually</w:t>
            </w:r>
            <w:r w:rsidR="00A82A1E">
              <w:rPr>
                <w:noProof/>
                <w:webHidden/>
              </w:rPr>
              <w:tab/>
            </w:r>
            <w:r w:rsidR="00A82A1E">
              <w:rPr>
                <w:noProof/>
                <w:webHidden/>
              </w:rPr>
              <w:fldChar w:fldCharType="begin"/>
            </w:r>
            <w:r w:rsidR="00A82A1E">
              <w:rPr>
                <w:noProof/>
                <w:webHidden/>
              </w:rPr>
              <w:instrText xml:space="preserve"> PAGEREF _Toc471307077 \h </w:instrText>
            </w:r>
            <w:r w:rsidR="00A82A1E">
              <w:rPr>
                <w:noProof/>
                <w:webHidden/>
              </w:rPr>
            </w:r>
            <w:r w:rsidR="00A82A1E">
              <w:rPr>
                <w:noProof/>
                <w:webHidden/>
              </w:rPr>
              <w:fldChar w:fldCharType="separate"/>
            </w:r>
            <w:r w:rsidR="00A82A1E">
              <w:rPr>
                <w:noProof/>
                <w:webHidden/>
              </w:rPr>
              <w:t>3</w:t>
            </w:r>
            <w:r w:rsidR="00A82A1E">
              <w:rPr>
                <w:noProof/>
                <w:webHidden/>
              </w:rPr>
              <w:fldChar w:fldCharType="end"/>
            </w:r>
          </w:hyperlink>
        </w:p>
        <w:p w14:paraId="091F1EE2" w14:textId="182D31AE" w:rsidR="00A82A1E" w:rsidRDefault="002654F2">
          <w:pPr>
            <w:pStyle w:val="TOC2"/>
            <w:tabs>
              <w:tab w:val="right" w:leader="dot" w:pos="9926"/>
            </w:tabs>
            <w:rPr>
              <w:rFonts w:eastAsiaTheme="minorEastAsia"/>
              <w:noProof/>
            </w:rPr>
          </w:pPr>
          <w:hyperlink w:anchor="_Toc471307078" w:history="1">
            <w:r w:rsidR="00A82A1E" w:rsidRPr="00A3597F">
              <w:rPr>
                <w:rStyle w:val="Hyperlink"/>
                <w:noProof/>
              </w:rPr>
              <w:t>Scenario 2: Vendor bills no tax; use tax must be reported</w:t>
            </w:r>
            <w:r w:rsidR="00A82A1E">
              <w:rPr>
                <w:noProof/>
                <w:webHidden/>
              </w:rPr>
              <w:tab/>
            </w:r>
            <w:r w:rsidR="00A82A1E">
              <w:rPr>
                <w:noProof/>
                <w:webHidden/>
              </w:rPr>
              <w:fldChar w:fldCharType="begin"/>
            </w:r>
            <w:r w:rsidR="00A82A1E">
              <w:rPr>
                <w:noProof/>
                <w:webHidden/>
              </w:rPr>
              <w:instrText xml:space="preserve"> PAGEREF _Toc471307078 \h </w:instrText>
            </w:r>
            <w:r w:rsidR="00A82A1E">
              <w:rPr>
                <w:noProof/>
                <w:webHidden/>
              </w:rPr>
            </w:r>
            <w:r w:rsidR="00A82A1E">
              <w:rPr>
                <w:noProof/>
                <w:webHidden/>
              </w:rPr>
              <w:fldChar w:fldCharType="separate"/>
            </w:r>
            <w:r w:rsidR="00A82A1E">
              <w:rPr>
                <w:noProof/>
                <w:webHidden/>
              </w:rPr>
              <w:t>3</w:t>
            </w:r>
            <w:r w:rsidR="00A82A1E">
              <w:rPr>
                <w:noProof/>
                <w:webHidden/>
              </w:rPr>
              <w:fldChar w:fldCharType="end"/>
            </w:r>
          </w:hyperlink>
        </w:p>
        <w:p w14:paraId="09F078C8" w14:textId="4FFC43F4" w:rsidR="00A82A1E" w:rsidRDefault="002654F2">
          <w:pPr>
            <w:pStyle w:val="TOC3"/>
            <w:tabs>
              <w:tab w:val="right" w:leader="dot" w:pos="9926"/>
            </w:tabs>
            <w:rPr>
              <w:rFonts w:eastAsiaTheme="minorEastAsia"/>
              <w:noProof/>
            </w:rPr>
          </w:pPr>
          <w:hyperlink w:anchor="_Toc471307079" w:history="1">
            <w:r w:rsidR="00A82A1E" w:rsidRPr="00A3597F">
              <w:rPr>
                <w:rStyle w:val="Hyperlink"/>
                <w:noProof/>
              </w:rPr>
              <w:t>Option 2a: Use “Report tax” function with government vendor</w:t>
            </w:r>
            <w:r w:rsidR="00A82A1E">
              <w:rPr>
                <w:noProof/>
                <w:webHidden/>
              </w:rPr>
              <w:tab/>
            </w:r>
            <w:r w:rsidR="00A82A1E">
              <w:rPr>
                <w:noProof/>
                <w:webHidden/>
              </w:rPr>
              <w:fldChar w:fldCharType="begin"/>
            </w:r>
            <w:r w:rsidR="00A82A1E">
              <w:rPr>
                <w:noProof/>
                <w:webHidden/>
              </w:rPr>
              <w:instrText xml:space="preserve"> PAGEREF _Toc471307079 \h </w:instrText>
            </w:r>
            <w:r w:rsidR="00A82A1E">
              <w:rPr>
                <w:noProof/>
                <w:webHidden/>
              </w:rPr>
            </w:r>
            <w:r w:rsidR="00A82A1E">
              <w:rPr>
                <w:noProof/>
                <w:webHidden/>
              </w:rPr>
              <w:fldChar w:fldCharType="separate"/>
            </w:r>
            <w:r w:rsidR="00A82A1E">
              <w:rPr>
                <w:noProof/>
                <w:webHidden/>
              </w:rPr>
              <w:t>3</w:t>
            </w:r>
            <w:r w:rsidR="00A82A1E">
              <w:rPr>
                <w:noProof/>
                <w:webHidden/>
              </w:rPr>
              <w:fldChar w:fldCharType="end"/>
            </w:r>
          </w:hyperlink>
        </w:p>
        <w:p w14:paraId="6956385E" w14:textId="317373D8" w:rsidR="00A82A1E" w:rsidRDefault="002654F2">
          <w:pPr>
            <w:pStyle w:val="TOC3"/>
            <w:tabs>
              <w:tab w:val="right" w:leader="dot" w:pos="9926"/>
            </w:tabs>
            <w:rPr>
              <w:rFonts w:eastAsiaTheme="minorEastAsia"/>
              <w:noProof/>
            </w:rPr>
          </w:pPr>
          <w:hyperlink w:anchor="_Toc471307080" w:history="1">
            <w:r w:rsidR="00A82A1E" w:rsidRPr="00A3597F">
              <w:rPr>
                <w:rStyle w:val="Hyperlink"/>
                <w:noProof/>
              </w:rPr>
              <w:t>Option 2b: Use “Exclusive” VAT function to remove tax from “Total amount”</w:t>
            </w:r>
            <w:r w:rsidR="00A82A1E">
              <w:rPr>
                <w:noProof/>
                <w:webHidden/>
              </w:rPr>
              <w:tab/>
            </w:r>
            <w:r w:rsidR="00A82A1E">
              <w:rPr>
                <w:noProof/>
                <w:webHidden/>
              </w:rPr>
              <w:fldChar w:fldCharType="begin"/>
            </w:r>
            <w:r w:rsidR="00A82A1E">
              <w:rPr>
                <w:noProof/>
                <w:webHidden/>
              </w:rPr>
              <w:instrText xml:space="preserve"> PAGEREF _Toc471307080 \h </w:instrText>
            </w:r>
            <w:r w:rsidR="00A82A1E">
              <w:rPr>
                <w:noProof/>
                <w:webHidden/>
              </w:rPr>
            </w:r>
            <w:r w:rsidR="00A82A1E">
              <w:rPr>
                <w:noProof/>
                <w:webHidden/>
              </w:rPr>
              <w:fldChar w:fldCharType="separate"/>
            </w:r>
            <w:r w:rsidR="00A82A1E">
              <w:rPr>
                <w:noProof/>
                <w:webHidden/>
              </w:rPr>
              <w:t>4</w:t>
            </w:r>
            <w:r w:rsidR="00A82A1E">
              <w:rPr>
                <w:noProof/>
                <w:webHidden/>
              </w:rPr>
              <w:fldChar w:fldCharType="end"/>
            </w:r>
          </w:hyperlink>
        </w:p>
        <w:p w14:paraId="2BBD5254" w14:textId="54BAF064" w:rsidR="00A82A1E" w:rsidRDefault="002654F2">
          <w:pPr>
            <w:pStyle w:val="TOC3"/>
            <w:tabs>
              <w:tab w:val="right" w:leader="dot" w:pos="9926"/>
            </w:tabs>
            <w:rPr>
              <w:rFonts w:eastAsiaTheme="minorEastAsia"/>
              <w:noProof/>
            </w:rPr>
          </w:pPr>
          <w:hyperlink w:anchor="_Toc471307081" w:history="1">
            <w:r w:rsidR="00A82A1E" w:rsidRPr="00A3597F">
              <w:rPr>
                <w:rStyle w:val="Hyperlink"/>
                <w:noProof/>
              </w:rPr>
              <w:t>Option 2c: Ignore built-in VAT functionality; create a separate invoice manually</w:t>
            </w:r>
            <w:r w:rsidR="00A82A1E">
              <w:rPr>
                <w:noProof/>
                <w:webHidden/>
              </w:rPr>
              <w:tab/>
            </w:r>
            <w:r w:rsidR="00A82A1E">
              <w:rPr>
                <w:noProof/>
                <w:webHidden/>
              </w:rPr>
              <w:fldChar w:fldCharType="begin"/>
            </w:r>
            <w:r w:rsidR="00A82A1E">
              <w:rPr>
                <w:noProof/>
                <w:webHidden/>
              </w:rPr>
              <w:instrText xml:space="preserve"> PAGEREF _Toc471307081 \h </w:instrText>
            </w:r>
            <w:r w:rsidR="00A82A1E">
              <w:rPr>
                <w:noProof/>
                <w:webHidden/>
              </w:rPr>
            </w:r>
            <w:r w:rsidR="00A82A1E">
              <w:rPr>
                <w:noProof/>
                <w:webHidden/>
              </w:rPr>
              <w:fldChar w:fldCharType="separate"/>
            </w:r>
            <w:r w:rsidR="00A82A1E">
              <w:rPr>
                <w:noProof/>
                <w:webHidden/>
              </w:rPr>
              <w:t>4</w:t>
            </w:r>
            <w:r w:rsidR="00A82A1E">
              <w:rPr>
                <w:noProof/>
                <w:webHidden/>
              </w:rPr>
              <w:fldChar w:fldCharType="end"/>
            </w:r>
          </w:hyperlink>
        </w:p>
        <w:p w14:paraId="190C34BD" w14:textId="65B56D5A" w:rsidR="00A82A1E" w:rsidRDefault="002654F2">
          <w:pPr>
            <w:pStyle w:val="TOC2"/>
            <w:tabs>
              <w:tab w:val="right" w:leader="dot" w:pos="9926"/>
            </w:tabs>
            <w:rPr>
              <w:rFonts w:eastAsiaTheme="minorEastAsia"/>
              <w:noProof/>
            </w:rPr>
          </w:pPr>
          <w:hyperlink w:anchor="_Toc471307082" w:history="1">
            <w:r w:rsidR="00A82A1E" w:rsidRPr="00A3597F">
              <w:rPr>
                <w:rStyle w:val="Hyperlink"/>
                <w:noProof/>
              </w:rPr>
              <w:t>Scenario 3: Vendor partially bills tax; remaining use tax must be reported</w:t>
            </w:r>
            <w:r w:rsidR="00A82A1E">
              <w:rPr>
                <w:noProof/>
                <w:webHidden/>
              </w:rPr>
              <w:tab/>
            </w:r>
            <w:r w:rsidR="00A82A1E">
              <w:rPr>
                <w:noProof/>
                <w:webHidden/>
              </w:rPr>
              <w:fldChar w:fldCharType="begin"/>
            </w:r>
            <w:r w:rsidR="00A82A1E">
              <w:rPr>
                <w:noProof/>
                <w:webHidden/>
              </w:rPr>
              <w:instrText xml:space="preserve"> PAGEREF _Toc471307082 \h </w:instrText>
            </w:r>
            <w:r w:rsidR="00A82A1E">
              <w:rPr>
                <w:noProof/>
                <w:webHidden/>
              </w:rPr>
            </w:r>
            <w:r w:rsidR="00A82A1E">
              <w:rPr>
                <w:noProof/>
                <w:webHidden/>
              </w:rPr>
              <w:fldChar w:fldCharType="separate"/>
            </w:r>
            <w:r w:rsidR="00A82A1E">
              <w:rPr>
                <w:noProof/>
                <w:webHidden/>
              </w:rPr>
              <w:t>4</w:t>
            </w:r>
            <w:r w:rsidR="00A82A1E">
              <w:rPr>
                <w:noProof/>
                <w:webHidden/>
              </w:rPr>
              <w:fldChar w:fldCharType="end"/>
            </w:r>
          </w:hyperlink>
        </w:p>
        <w:p w14:paraId="044FF06F" w14:textId="213F9395" w:rsidR="00A82A1E" w:rsidRDefault="002654F2">
          <w:pPr>
            <w:pStyle w:val="TOC3"/>
            <w:tabs>
              <w:tab w:val="right" w:leader="dot" w:pos="9926"/>
            </w:tabs>
            <w:rPr>
              <w:rFonts w:eastAsiaTheme="minorEastAsia"/>
              <w:noProof/>
            </w:rPr>
          </w:pPr>
          <w:hyperlink w:anchor="_Toc471307083" w:history="1">
            <w:r w:rsidR="00A82A1E" w:rsidRPr="00A3597F">
              <w:rPr>
                <w:rStyle w:val="Hyperlink"/>
                <w:noProof/>
              </w:rPr>
              <w:t>Option 1a: Ignore built-in VAT functionality; create a separate invoice manually</w:t>
            </w:r>
            <w:r w:rsidR="00A82A1E">
              <w:rPr>
                <w:noProof/>
                <w:webHidden/>
              </w:rPr>
              <w:tab/>
            </w:r>
            <w:r w:rsidR="00A82A1E">
              <w:rPr>
                <w:noProof/>
                <w:webHidden/>
              </w:rPr>
              <w:fldChar w:fldCharType="begin"/>
            </w:r>
            <w:r w:rsidR="00A82A1E">
              <w:rPr>
                <w:noProof/>
                <w:webHidden/>
              </w:rPr>
              <w:instrText xml:space="preserve"> PAGEREF _Toc471307083 \h </w:instrText>
            </w:r>
            <w:r w:rsidR="00A82A1E">
              <w:rPr>
                <w:noProof/>
                <w:webHidden/>
              </w:rPr>
            </w:r>
            <w:r w:rsidR="00A82A1E">
              <w:rPr>
                <w:noProof/>
                <w:webHidden/>
              </w:rPr>
              <w:fldChar w:fldCharType="separate"/>
            </w:r>
            <w:r w:rsidR="00A82A1E">
              <w:rPr>
                <w:noProof/>
                <w:webHidden/>
              </w:rPr>
              <w:t>4</w:t>
            </w:r>
            <w:r w:rsidR="00A82A1E">
              <w:rPr>
                <w:noProof/>
                <w:webHidden/>
              </w:rPr>
              <w:fldChar w:fldCharType="end"/>
            </w:r>
          </w:hyperlink>
        </w:p>
        <w:p w14:paraId="09C78787" w14:textId="7A9CA3BA" w:rsidR="00A82A1E" w:rsidRDefault="002654F2">
          <w:pPr>
            <w:pStyle w:val="TOC2"/>
            <w:tabs>
              <w:tab w:val="right" w:leader="dot" w:pos="9926"/>
            </w:tabs>
            <w:rPr>
              <w:rFonts w:eastAsiaTheme="minorEastAsia"/>
              <w:noProof/>
            </w:rPr>
          </w:pPr>
          <w:hyperlink w:anchor="_Toc471307084" w:history="1">
            <w:r w:rsidR="00A82A1E" w:rsidRPr="00A3597F">
              <w:rPr>
                <w:rStyle w:val="Hyperlink"/>
                <w:noProof/>
              </w:rPr>
              <w:t>Other scenarios and options</w:t>
            </w:r>
            <w:r w:rsidR="00A82A1E">
              <w:rPr>
                <w:noProof/>
                <w:webHidden/>
              </w:rPr>
              <w:tab/>
            </w:r>
            <w:r w:rsidR="00A82A1E">
              <w:rPr>
                <w:noProof/>
                <w:webHidden/>
              </w:rPr>
              <w:fldChar w:fldCharType="begin"/>
            </w:r>
            <w:r w:rsidR="00A82A1E">
              <w:rPr>
                <w:noProof/>
                <w:webHidden/>
              </w:rPr>
              <w:instrText xml:space="preserve"> PAGEREF _Toc471307084 \h </w:instrText>
            </w:r>
            <w:r w:rsidR="00A82A1E">
              <w:rPr>
                <w:noProof/>
                <w:webHidden/>
              </w:rPr>
            </w:r>
            <w:r w:rsidR="00A82A1E">
              <w:rPr>
                <w:noProof/>
                <w:webHidden/>
              </w:rPr>
              <w:fldChar w:fldCharType="separate"/>
            </w:r>
            <w:r w:rsidR="00A82A1E">
              <w:rPr>
                <w:noProof/>
                <w:webHidden/>
              </w:rPr>
              <w:t>4</w:t>
            </w:r>
            <w:r w:rsidR="00A82A1E">
              <w:rPr>
                <w:noProof/>
                <w:webHidden/>
              </w:rPr>
              <w:fldChar w:fldCharType="end"/>
            </w:r>
          </w:hyperlink>
        </w:p>
        <w:p w14:paraId="46A6F82B" w14:textId="73901A31" w:rsidR="00A82A1E" w:rsidRDefault="002654F2">
          <w:pPr>
            <w:pStyle w:val="TOC3"/>
            <w:tabs>
              <w:tab w:val="right" w:leader="dot" w:pos="9926"/>
            </w:tabs>
            <w:rPr>
              <w:rFonts w:eastAsiaTheme="minorEastAsia"/>
              <w:noProof/>
            </w:rPr>
          </w:pPr>
          <w:hyperlink w:anchor="_Toc471307085" w:history="1">
            <w:r w:rsidR="00A82A1E" w:rsidRPr="00A3597F">
              <w:rPr>
                <w:rStyle w:val="Hyperlink"/>
                <w:noProof/>
              </w:rPr>
              <w:t>Manually create Use Tax lines as part of invoices</w:t>
            </w:r>
            <w:r w:rsidR="00A82A1E">
              <w:rPr>
                <w:noProof/>
                <w:webHidden/>
              </w:rPr>
              <w:tab/>
            </w:r>
            <w:r w:rsidR="00A82A1E">
              <w:rPr>
                <w:noProof/>
                <w:webHidden/>
              </w:rPr>
              <w:fldChar w:fldCharType="begin"/>
            </w:r>
            <w:r w:rsidR="00A82A1E">
              <w:rPr>
                <w:noProof/>
                <w:webHidden/>
              </w:rPr>
              <w:instrText xml:space="preserve"> PAGEREF _Toc471307085 \h </w:instrText>
            </w:r>
            <w:r w:rsidR="00A82A1E">
              <w:rPr>
                <w:noProof/>
                <w:webHidden/>
              </w:rPr>
            </w:r>
            <w:r w:rsidR="00A82A1E">
              <w:rPr>
                <w:noProof/>
                <w:webHidden/>
              </w:rPr>
              <w:fldChar w:fldCharType="separate"/>
            </w:r>
            <w:r w:rsidR="00A82A1E">
              <w:rPr>
                <w:noProof/>
                <w:webHidden/>
              </w:rPr>
              <w:t>4</w:t>
            </w:r>
            <w:r w:rsidR="00A82A1E">
              <w:rPr>
                <w:noProof/>
                <w:webHidden/>
              </w:rPr>
              <w:fldChar w:fldCharType="end"/>
            </w:r>
          </w:hyperlink>
        </w:p>
        <w:p w14:paraId="0E8B7752" w14:textId="5FAC83C3" w:rsidR="00A82A1E" w:rsidRDefault="002654F2">
          <w:pPr>
            <w:pStyle w:val="TOC3"/>
            <w:tabs>
              <w:tab w:val="right" w:leader="dot" w:pos="9926"/>
            </w:tabs>
            <w:rPr>
              <w:rFonts w:eastAsiaTheme="minorEastAsia"/>
              <w:noProof/>
            </w:rPr>
          </w:pPr>
          <w:hyperlink w:anchor="_Toc471307086" w:history="1">
            <w:r w:rsidR="00A82A1E" w:rsidRPr="00A3597F">
              <w:rPr>
                <w:rStyle w:val="Hyperlink"/>
                <w:noProof/>
              </w:rPr>
              <w:t>Use Adjustment lines to automatically create a separate taxes line</w:t>
            </w:r>
            <w:r w:rsidR="00A82A1E">
              <w:rPr>
                <w:noProof/>
                <w:webHidden/>
              </w:rPr>
              <w:tab/>
            </w:r>
            <w:r w:rsidR="00A82A1E">
              <w:rPr>
                <w:noProof/>
                <w:webHidden/>
              </w:rPr>
              <w:fldChar w:fldCharType="begin"/>
            </w:r>
            <w:r w:rsidR="00A82A1E">
              <w:rPr>
                <w:noProof/>
                <w:webHidden/>
              </w:rPr>
              <w:instrText xml:space="preserve"> PAGEREF _Toc471307086 \h </w:instrText>
            </w:r>
            <w:r w:rsidR="00A82A1E">
              <w:rPr>
                <w:noProof/>
                <w:webHidden/>
              </w:rPr>
            </w:r>
            <w:r w:rsidR="00A82A1E">
              <w:rPr>
                <w:noProof/>
                <w:webHidden/>
              </w:rPr>
              <w:fldChar w:fldCharType="separate"/>
            </w:r>
            <w:r w:rsidR="00A82A1E">
              <w:rPr>
                <w:noProof/>
                <w:webHidden/>
              </w:rPr>
              <w:t>5</w:t>
            </w:r>
            <w:r w:rsidR="00A82A1E">
              <w:rPr>
                <w:noProof/>
                <w:webHidden/>
              </w:rPr>
              <w:fldChar w:fldCharType="end"/>
            </w:r>
          </w:hyperlink>
        </w:p>
        <w:p w14:paraId="38CB98EA" w14:textId="77777777" w:rsidR="0086629F" w:rsidRDefault="00A82A1E" w:rsidP="0086629F">
          <w:pPr>
            <w:rPr>
              <w:b/>
              <w:bCs/>
              <w:noProof/>
            </w:rPr>
          </w:pPr>
          <w:r>
            <w:rPr>
              <w:b/>
              <w:bCs/>
              <w:noProof/>
            </w:rPr>
            <w:fldChar w:fldCharType="end"/>
          </w:r>
        </w:p>
      </w:sdtContent>
    </w:sdt>
    <w:p w14:paraId="5BFBA4BD" w14:textId="3CA59ED8" w:rsidR="005476B5" w:rsidRPr="008E0C51" w:rsidRDefault="00DE5424" w:rsidP="008E0C51">
      <w:pPr>
        <w:pStyle w:val="Heading1"/>
      </w:pPr>
      <w:bookmarkStart w:id="1" w:name="_Toc471307072"/>
      <w:r w:rsidRPr="008E0C51">
        <w:t>Introduction</w:t>
      </w:r>
      <w:bookmarkEnd w:id="1"/>
    </w:p>
    <w:p w14:paraId="25C237D9" w14:textId="77777777" w:rsidR="002166E7" w:rsidRDefault="00D8395F" w:rsidP="00C45445">
      <w:pPr>
        <w:pStyle w:val="BodyText"/>
      </w:pPr>
      <w:r>
        <w:t>This document describes options for handling taxes in invoices, including scenarios for vendors properly billing for tax, vendors failing to bill for tax (use tax), and vendors partially billing for tax.</w:t>
      </w:r>
    </w:p>
    <w:p w14:paraId="5FEBDE3E" w14:textId="5D4400DF" w:rsidR="005476B5" w:rsidRDefault="002166E7" w:rsidP="00C45445">
      <w:pPr>
        <w:pStyle w:val="BodyText"/>
      </w:pPr>
      <w:r>
        <w:t>Information in this document is supplementary to the Ex Libris Knowledge Center’s Alma Product Documentation, which is the authoritative (and up-to-date) resource for Alma functionality.  See, in particular, the following page, which contains information about all Tax (VAT) fields, including examples of how the system calculates tax in different scenarios.</w:t>
      </w:r>
    </w:p>
    <w:p w14:paraId="7C5F0C9F" w14:textId="1A2CF6FD" w:rsidR="002166E7" w:rsidRDefault="002654F2" w:rsidP="00C45445">
      <w:pPr>
        <w:pStyle w:val="BodyText"/>
        <w:rPr>
          <w:sz w:val="22"/>
        </w:rPr>
      </w:pPr>
      <w:hyperlink r:id="rId8" w:history="1">
        <w:r w:rsidR="002166E7" w:rsidRPr="002166E7">
          <w:rPr>
            <w:rStyle w:val="Hyperlink"/>
            <w:sz w:val="22"/>
          </w:rPr>
          <w:t>https://knowledge.exlibrisgroup.com/Alma/Product_Documentation/Alma_Online_Help_(English)/Acquisitions/030Invoicing/020Creating_Invoices</w:t>
        </w:r>
      </w:hyperlink>
    </w:p>
    <w:p w14:paraId="4A0C122A" w14:textId="09407FDA" w:rsidR="009B0732" w:rsidRPr="002166E7" w:rsidRDefault="009B0732" w:rsidP="00C45445">
      <w:pPr>
        <w:pStyle w:val="BodyText"/>
        <w:rPr>
          <w:sz w:val="22"/>
        </w:rPr>
      </w:pPr>
      <w:r>
        <w:rPr>
          <w:sz w:val="22"/>
        </w:rPr>
        <w:t>Note that the details of the interface may change as the Alma UX project is deployed into production.</w:t>
      </w:r>
    </w:p>
    <w:p w14:paraId="4DAC1357" w14:textId="77777777" w:rsidR="002166E7" w:rsidRDefault="002166E7">
      <w:pPr>
        <w:rPr>
          <w:rFonts w:ascii="Dax-Medium" w:eastAsia="Dax-Medium" w:hAnsi="Dax-Medium"/>
          <w:color w:val="003466"/>
          <w:sz w:val="40"/>
          <w:szCs w:val="44"/>
        </w:rPr>
      </w:pPr>
      <w:bookmarkStart w:id="2" w:name="_Toc471307073"/>
      <w:r>
        <w:br w:type="page"/>
      </w:r>
    </w:p>
    <w:p w14:paraId="3555FCD4" w14:textId="05463A5D" w:rsidR="00D8395F" w:rsidRDefault="00D8395F" w:rsidP="008E0C51">
      <w:pPr>
        <w:pStyle w:val="Heading1"/>
      </w:pPr>
      <w:r>
        <w:lastRenderedPageBreak/>
        <w:t>Scenarios</w:t>
      </w:r>
      <w:bookmarkEnd w:id="2"/>
    </w:p>
    <w:p w14:paraId="33E36370" w14:textId="2829D69F" w:rsidR="009230C3" w:rsidRDefault="009230C3" w:rsidP="00C45445">
      <w:pPr>
        <w:pStyle w:val="BodyText"/>
      </w:pPr>
      <w:r>
        <w:t>The following scenarios describe different options for vendor billing: the vendor bills taxes correctly, the vendor fails to pay or bill taxes, and the vendor partially bills taxes.  For each scenario, several options are described depending on the needs of the library for recording and reporting tax.</w:t>
      </w:r>
    </w:p>
    <w:p w14:paraId="10662527" w14:textId="595D2D23" w:rsidR="009B7AF0" w:rsidRDefault="00D8395F" w:rsidP="008E0C51">
      <w:pPr>
        <w:pStyle w:val="Heading2"/>
      </w:pPr>
      <w:bookmarkStart w:id="3" w:name="_Toc471307074"/>
      <w:r>
        <w:t>Scenario 1: Vendor bills tax correctly</w:t>
      </w:r>
      <w:bookmarkEnd w:id="3"/>
    </w:p>
    <w:p w14:paraId="7FFFCCB2" w14:textId="247A8FE3" w:rsidR="00D8395F" w:rsidRDefault="004D1134" w:rsidP="00C45445">
      <w:pPr>
        <w:pStyle w:val="BodyText"/>
      </w:pPr>
      <w:r w:rsidRPr="004D1134">
        <w:t>In this scenario, the vendor has billed tax correctly on the invoice.  The goal is to report the tax as billed to be paid to the vendor.</w:t>
      </w:r>
      <w:r w:rsidR="009230C3">
        <w:t xml:space="preserve">  In all examples, assume </w:t>
      </w:r>
      <w:r w:rsidR="00A75C61">
        <w:t xml:space="preserve">two </w:t>
      </w:r>
      <w:r w:rsidR="00A52B4D">
        <w:t>resources</w:t>
      </w:r>
      <w:r w:rsidR="00A75C61">
        <w:t xml:space="preserve"> billed at $6</w:t>
      </w:r>
      <w:r w:rsidR="00BF7125">
        <w:t>0</w:t>
      </w:r>
      <w:r w:rsidR="00A75C61">
        <w:t xml:space="preserve"> and $4</w:t>
      </w:r>
      <w:r w:rsidR="00BF7125">
        <w:t>0</w:t>
      </w:r>
      <w:r w:rsidR="00A75C61">
        <w:t xml:space="preserve">, with a shipping charge of </w:t>
      </w:r>
      <w:r w:rsidR="00BF7125">
        <w:t>$10</w:t>
      </w:r>
      <w:r w:rsidR="009230C3">
        <w:t>.</w:t>
      </w:r>
    </w:p>
    <w:p w14:paraId="566C4C8F" w14:textId="31770AC6" w:rsidR="004D1134" w:rsidRDefault="004D1134" w:rsidP="008E0C51">
      <w:pPr>
        <w:pStyle w:val="Heading3"/>
      </w:pPr>
      <w:bookmarkStart w:id="4" w:name="_Toc471307075"/>
      <w:r w:rsidRPr="004D1134">
        <w:t>Option 1a: Use VAT functionality with invoice-level calculation</w:t>
      </w:r>
      <w:bookmarkEnd w:id="4"/>
    </w:p>
    <w:p w14:paraId="1B499A67" w14:textId="1649F0DC" w:rsidR="004D1134" w:rsidRPr="00577554" w:rsidRDefault="004D1134" w:rsidP="00C45445">
      <w:pPr>
        <w:pStyle w:val="BodyText"/>
      </w:pPr>
      <w:r w:rsidRPr="004D1134">
        <w:t>Choose this option to use built-in VAT calculation across an entire invoice.  Note that this does not support differing tax rates for different lines. (See 1b for line-level tax rates.)</w:t>
      </w:r>
      <w:r w:rsidR="009230C3">
        <w:t xml:space="preserve">  In this scenario, both the </w:t>
      </w:r>
      <w:r w:rsidR="009230C3" w:rsidRPr="00577554">
        <w:t>material and shipping charge are taxed at the same rate</w:t>
      </w:r>
      <w:r w:rsidR="00AD465A">
        <w:t xml:space="preserve"> of 9%</w:t>
      </w:r>
      <w:r w:rsidR="005D6398">
        <w:t>, and expended from the same funds as the base materials</w:t>
      </w:r>
      <w:r w:rsidR="009230C3" w:rsidRPr="00577554">
        <w:t>.</w:t>
      </w:r>
      <w:r w:rsidR="00BF7125">
        <w:t xml:space="preserve">  Shipping charges are recorded as an additional line.</w:t>
      </w:r>
    </w:p>
    <w:p w14:paraId="142CB6E5" w14:textId="77777777" w:rsidR="00577554" w:rsidRPr="00C45445" w:rsidRDefault="00577554" w:rsidP="00577554">
      <w:pPr>
        <w:pStyle w:val="Heading4"/>
      </w:pPr>
      <w:r>
        <w:t>Workflow</w:t>
      </w:r>
    </w:p>
    <w:p w14:paraId="0E6CE195" w14:textId="707021E5" w:rsidR="005D6398" w:rsidRDefault="004D1134" w:rsidP="005D6398">
      <w:pPr>
        <w:pStyle w:val="Numberedlist"/>
      </w:pPr>
      <w:r w:rsidRPr="00577554">
        <w:t>Create an invoice header.  Under the "VAT" section, enter the tax rate in "VAT %"</w:t>
      </w:r>
      <w:r w:rsidR="00EE7A56">
        <w:t xml:space="preserve"> as “9.0”</w:t>
      </w:r>
      <w:r w:rsidRPr="00577554">
        <w:t>.  Select "Inclusive" to reflect the fact</w:t>
      </w:r>
      <w:r w:rsidR="00BF7125">
        <w:t xml:space="preserve"> that the vendor has billed tax and it is included in the amounts set for each line.</w:t>
      </w:r>
      <w:r w:rsidR="005D6398">
        <w:t xml:space="preserve">  Check the “Expended from fund” box to include tax charges in the funds billed for the materials.</w:t>
      </w:r>
    </w:p>
    <w:p w14:paraId="5ACDC6E0" w14:textId="4386335A" w:rsidR="005D6398" w:rsidRDefault="005D6398" w:rsidP="005D6398">
      <w:pPr>
        <w:pStyle w:val="Numberedlist"/>
        <w:numPr>
          <w:ilvl w:val="0"/>
          <w:numId w:val="0"/>
        </w:numPr>
      </w:pPr>
      <w:r>
        <w:rPr>
          <w:noProof/>
        </w:rPr>
        <w:drawing>
          <wp:inline distT="0" distB="0" distL="0" distR="0" wp14:anchorId="338B0FC0" wp14:editId="6564707E">
            <wp:extent cx="6201882" cy="881258"/>
            <wp:effectExtent l="133350" t="76200" r="123190" b="717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03FFA.tmp"/>
                    <pic:cNvPicPr/>
                  </pic:nvPicPr>
                  <pic:blipFill rotWithShape="1">
                    <a:blip r:embed="rId9">
                      <a:extLst>
                        <a:ext uri="{28A0092B-C50C-407E-A947-70E740481C1C}">
                          <a14:useLocalDpi xmlns:a14="http://schemas.microsoft.com/office/drawing/2010/main" val="0"/>
                        </a:ext>
                      </a:extLst>
                    </a:blip>
                    <a:srcRect l="255" t="71658" r="21321" b="5101"/>
                    <a:stretch/>
                  </pic:blipFill>
                  <pic:spPr bwMode="auto">
                    <a:xfrm>
                      <a:off x="0" y="0"/>
                      <a:ext cx="6267813" cy="8906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2B49A9" w14:textId="77777777" w:rsidR="00A75C61" w:rsidRDefault="00A75C61" w:rsidP="00577554">
      <w:pPr>
        <w:pStyle w:val="Numberedlist"/>
      </w:pPr>
      <w:r>
        <w:t>Create the invoice lines.</w:t>
      </w:r>
    </w:p>
    <w:p w14:paraId="52251BEB" w14:textId="10D6C131" w:rsidR="00A75C61" w:rsidRDefault="00577554" w:rsidP="00A75C61">
      <w:pPr>
        <w:pStyle w:val="Numberedlist"/>
        <w:numPr>
          <w:ilvl w:val="1"/>
          <w:numId w:val="11"/>
        </w:numPr>
      </w:pPr>
      <w:r>
        <w:t xml:space="preserve">Add a line for the </w:t>
      </w:r>
      <w:r w:rsidR="00A75C61">
        <w:t>$4</w:t>
      </w:r>
      <w:r w:rsidR="00BF7125">
        <w:t>0</w:t>
      </w:r>
      <w:r w:rsidR="00A75C61">
        <w:t xml:space="preserve"> material.  </w:t>
      </w:r>
      <w:r w:rsidR="00FA5C99">
        <w:t xml:space="preserve">Price: </w:t>
      </w:r>
      <w:r w:rsidR="00A75C61">
        <w:t>4</w:t>
      </w:r>
      <w:r w:rsidR="00EE7A56">
        <w:t>3.60</w:t>
      </w:r>
      <w:r w:rsidR="00A75C61">
        <w:t>.</w:t>
      </w:r>
      <w:r w:rsidR="00FA5C99">
        <w:t xml:space="preserve">  Expenditure amount: $43.60 (price + tax).</w:t>
      </w:r>
    </w:p>
    <w:p w14:paraId="58680AF8" w14:textId="752CE07A" w:rsidR="00577554" w:rsidRDefault="00A75C61" w:rsidP="00A75C61">
      <w:pPr>
        <w:pStyle w:val="Numberedlist"/>
        <w:numPr>
          <w:ilvl w:val="1"/>
          <w:numId w:val="11"/>
        </w:numPr>
      </w:pPr>
      <w:r>
        <w:t>Add a line for the $6</w:t>
      </w:r>
      <w:r w:rsidR="00EE7A56">
        <w:t>0</w:t>
      </w:r>
      <w:r>
        <w:t xml:space="preserve"> material.</w:t>
      </w:r>
      <w:r w:rsidR="00FA5C99">
        <w:t xml:space="preserve">  Price: </w:t>
      </w:r>
      <w:r w:rsidR="00EE7A56">
        <w:t>65.40</w:t>
      </w:r>
      <w:r w:rsidR="00577554">
        <w:t>.</w:t>
      </w:r>
      <w:r w:rsidR="00FA5C99">
        <w:t xml:space="preserve">  Expenditure amount: $65.40 (price + tax).</w:t>
      </w:r>
    </w:p>
    <w:p w14:paraId="2F2ECBE7" w14:textId="58482577" w:rsidR="00577554" w:rsidRDefault="00577554" w:rsidP="00EE7A56">
      <w:pPr>
        <w:pStyle w:val="Numberedlist"/>
        <w:numPr>
          <w:ilvl w:val="1"/>
          <w:numId w:val="11"/>
        </w:numPr>
      </w:pPr>
      <w:r>
        <w:t xml:space="preserve">Add a line for </w:t>
      </w:r>
      <w:r w:rsidR="00EE7A56">
        <w:t xml:space="preserve">$10 </w:t>
      </w:r>
      <w:r>
        <w:t xml:space="preserve">shipping.  </w:t>
      </w:r>
      <w:r w:rsidR="00FA5C99">
        <w:t xml:space="preserve">Price: </w:t>
      </w:r>
      <w:r w:rsidR="00EE7A56">
        <w:t>10.90</w:t>
      </w:r>
      <w:r w:rsidR="00FA5C99">
        <w:t>.  Expenditure amount: $10.90</w:t>
      </w:r>
      <w:r>
        <w:t xml:space="preserve"> (shipping + tax).</w:t>
      </w:r>
    </w:p>
    <w:p w14:paraId="47F7F26B" w14:textId="4CB606E9" w:rsidR="005D6398" w:rsidRDefault="005D6398" w:rsidP="005D6398">
      <w:pPr>
        <w:pStyle w:val="Numberedlist"/>
        <w:numPr>
          <w:ilvl w:val="0"/>
          <w:numId w:val="0"/>
        </w:numPr>
        <w:ind w:left="360" w:hanging="360"/>
      </w:pPr>
      <w:r>
        <w:rPr>
          <w:noProof/>
        </w:rPr>
        <w:drawing>
          <wp:inline distT="0" distB="0" distL="0" distR="0" wp14:anchorId="7E33F21B" wp14:editId="163A368B">
            <wp:extent cx="3943350" cy="1439084"/>
            <wp:effectExtent l="95250" t="95250" r="114300" b="104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0A591.tmp"/>
                    <pic:cNvPicPr/>
                  </pic:nvPicPr>
                  <pic:blipFill rotWithShape="1">
                    <a:blip r:embed="rId10">
                      <a:extLst>
                        <a:ext uri="{28A0092B-C50C-407E-A947-70E740481C1C}">
                          <a14:useLocalDpi xmlns:a14="http://schemas.microsoft.com/office/drawing/2010/main" val="0"/>
                        </a:ext>
                      </a:extLst>
                    </a:blip>
                    <a:srcRect l="2988" t="2559" r="168" b="3299"/>
                    <a:stretch/>
                  </pic:blipFill>
                  <pic:spPr bwMode="auto">
                    <a:xfrm>
                      <a:off x="0" y="0"/>
                      <a:ext cx="3958110" cy="14444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1104D0" w14:textId="40B34E59" w:rsidR="00015E31" w:rsidRPr="00577554" w:rsidRDefault="00577554" w:rsidP="004D1134">
      <w:pPr>
        <w:pStyle w:val="Numberedlist"/>
        <w:rPr>
          <w:rStyle w:val="Strong"/>
          <w:b w:val="0"/>
          <w:bCs w:val="0"/>
        </w:rPr>
      </w:pPr>
      <w:r>
        <w:t>Choose “Save and Continue” to finalize the invoice.</w:t>
      </w:r>
    </w:p>
    <w:p w14:paraId="56C2DE3A" w14:textId="72B35000" w:rsidR="004D1134" w:rsidRPr="00577554" w:rsidRDefault="004D1134" w:rsidP="00577554">
      <w:pPr>
        <w:pStyle w:val="Heading4"/>
        <w:rPr>
          <w:rStyle w:val="Strong"/>
          <w:b/>
          <w:bCs w:val="0"/>
          <w:sz w:val="28"/>
        </w:rPr>
      </w:pPr>
      <w:r w:rsidRPr="00577554">
        <w:t>Notes</w:t>
      </w:r>
    </w:p>
    <w:p w14:paraId="68AEDDF2" w14:textId="75809798" w:rsidR="00A112B7" w:rsidRDefault="00A112B7" w:rsidP="00015E31">
      <w:pPr>
        <w:pStyle w:val="Bulletedlist"/>
      </w:pPr>
      <w:r>
        <w:t xml:space="preserve">In the above example, all taxes are included in the materials funds, and the tax amount is reflected in the </w:t>
      </w:r>
      <w:r>
        <w:lastRenderedPageBreak/>
        <w:t>“VAT Note” field.</w:t>
      </w:r>
    </w:p>
    <w:p w14:paraId="49BE0C32" w14:textId="3B7A94E5" w:rsidR="00015E31" w:rsidRDefault="00015E31" w:rsidP="00015E31">
      <w:pPr>
        <w:pStyle w:val="Bulletedlist"/>
      </w:pPr>
      <w:r>
        <w:t xml:space="preserve">You can optionally configure a VAT percentage to be set by default for all new invoices.  This option is under Acquisitions configure --&gt; General --&gt; Other Settings --&gt; </w:t>
      </w:r>
      <w:proofErr w:type="spellStart"/>
      <w:r>
        <w:t>vat_percent_default</w:t>
      </w:r>
      <w:proofErr w:type="spellEnd"/>
    </w:p>
    <w:p w14:paraId="04C8CDB8" w14:textId="69234F82" w:rsidR="004D1134" w:rsidRDefault="00015E31" w:rsidP="00015E31">
      <w:pPr>
        <w:pStyle w:val="Bulletedlist"/>
      </w:pPr>
      <w:r>
        <w:t>You can optionally configure "VAT codes" that allow you to select the tax percentage from a drop-down.  VAT codes are designed to reduce errors from manual input, and will remove the option to manually enter the VAT rate.</w:t>
      </w:r>
    </w:p>
    <w:p w14:paraId="32AACB2E" w14:textId="16A7376B" w:rsidR="004D1134" w:rsidRDefault="00C45445" w:rsidP="008E0C51">
      <w:pPr>
        <w:pStyle w:val="Heading3"/>
      </w:pPr>
      <w:bookmarkStart w:id="5" w:name="_Toc471307076"/>
      <w:r w:rsidRPr="00C45445">
        <w:t>Option 1b: Use VAT functionality with per-line rates</w:t>
      </w:r>
      <w:bookmarkEnd w:id="5"/>
    </w:p>
    <w:p w14:paraId="2805AF7B" w14:textId="4FE40334" w:rsidR="00C45445" w:rsidRDefault="00C45445" w:rsidP="00C45445">
      <w:pPr>
        <w:pStyle w:val="BodyText"/>
      </w:pPr>
      <w:r w:rsidRPr="00C45445">
        <w:t>Choose this option to use built-in VAT calculation when different lines have different tax rates (e.g., when shipping is not taxed, or different materials are subject to different tax rates).  Alma will calculate the appropriate percentage for each line.</w:t>
      </w:r>
      <w:r w:rsidR="00D422B9">
        <w:t xml:space="preserve">  In this example, materials are taxed at 9%, while shipping is untaxed.</w:t>
      </w:r>
    </w:p>
    <w:p w14:paraId="0E4557FE" w14:textId="4D058F2E" w:rsidR="00577554" w:rsidRPr="00C45445" w:rsidRDefault="00577554" w:rsidP="00577554">
      <w:pPr>
        <w:pStyle w:val="Heading4"/>
      </w:pPr>
      <w:r>
        <w:t>Workflow</w:t>
      </w:r>
    </w:p>
    <w:p w14:paraId="26D2D91A" w14:textId="24EF927A" w:rsidR="00C45445" w:rsidRDefault="00C45445" w:rsidP="00C45445">
      <w:pPr>
        <w:pStyle w:val="Numberedlist"/>
        <w:numPr>
          <w:ilvl w:val="0"/>
          <w:numId w:val="13"/>
        </w:numPr>
      </w:pPr>
      <w:r>
        <w:t>Create an invoice header.  Under the "VAT" section, check the "VAT per invoice line" option.  For "VAT type", choose "Line Exclusive".  This will allow you to add tax to each line in addition to the list price of materials.</w:t>
      </w:r>
    </w:p>
    <w:p w14:paraId="15D305B9" w14:textId="6653648C" w:rsidR="00E3117F" w:rsidRDefault="00E3117F" w:rsidP="00E3117F">
      <w:pPr>
        <w:pStyle w:val="Numberedlist"/>
        <w:numPr>
          <w:ilvl w:val="0"/>
          <w:numId w:val="0"/>
        </w:numPr>
        <w:ind w:left="360" w:hanging="360"/>
      </w:pPr>
      <w:r>
        <w:rPr>
          <w:noProof/>
        </w:rPr>
        <w:drawing>
          <wp:inline distT="0" distB="0" distL="0" distR="0" wp14:anchorId="28453358" wp14:editId="74F0C9B0">
            <wp:extent cx="6212840" cy="874150"/>
            <wp:effectExtent l="133350" t="76200" r="130810" b="787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AA7C.tmp"/>
                    <pic:cNvPicPr/>
                  </pic:nvPicPr>
                  <pic:blipFill>
                    <a:blip r:embed="rId11">
                      <a:extLst>
                        <a:ext uri="{28A0092B-C50C-407E-A947-70E740481C1C}">
                          <a14:useLocalDpi xmlns:a14="http://schemas.microsoft.com/office/drawing/2010/main" val="0"/>
                        </a:ext>
                      </a:extLst>
                    </a:blip>
                    <a:stretch>
                      <a:fillRect/>
                    </a:stretch>
                  </pic:blipFill>
                  <pic:spPr>
                    <a:xfrm>
                      <a:off x="0" y="0"/>
                      <a:ext cx="6263495" cy="881277"/>
                    </a:xfrm>
                    <a:prstGeom prst="rect">
                      <a:avLst/>
                    </a:prstGeom>
                    <a:effectLst>
                      <a:outerShdw blurRad="63500" sx="102000" sy="102000" algn="ctr" rotWithShape="0">
                        <a:prstClr val="black">
                          <a:alpha val="40000"/>
                        </a:prstClr>
                      </a:outerShdw>
                    </a:effectLst>
                  </pic:spPr>
                </pic:pic>
              </a:graphicData>
            </a:graphic>
          </wp:inline>
        </w:drawing>
      </w:r>
    </w:p>
    <w:p w14:paraId="01DF8740" w14:textId="34137934" w:rsidR="00C45445" w:rsidRDefault="00D422B9" w:rsidP="00577554">
      <w:pPr>
        <w:pStyle w:val="Numberedlist"/>
        <w:numPr>
          <w:ilvl w:val="0"/>
          <w:numId w:val="13"/>
        </w:numPr>
      </w:pPr>
      <w:r>
        <w:t>Create the invoice lines.</w:t>
      </w:r>
    </w:p>
    <w:p w14:paraId="71B0BCBF" w14:textId="22628BA3" w:rsidR="00C45445" w:rsidRDefault="00D422B9" w:rsidP="00A056DC">
      <w:pPr>
        <w:pStyle w:val="Numberedlist"/>
        <w:numPr>
          <w:ilvl w:val="1"/>
          <w:numId w:val="13"/>
        </w:numPr>
      </w:pPr>
      <w:r>
        <w:t xml:space="preserve">Add a line for the </w:t>
      </w:r>
      <w:r w:rsidR="00A056DC">
        <w:t>$40 material</w:t>
      </w:r>
      <w:r>
        <w:t xml:space="preserve">. </w:t>
      </w:r>
      <w:r w:rsidR="00FA5C99">
        <w:t>P</w:t>
      </w:r>
      <w:r w:rsidR="00A056DC">
        <w:t>ric</w:t>
      </w:r>
      <w:r w:rsidR="00FA5C99">
        <w:t xml:space="preserve">e: </w:t>
      </w:r>
      <w:r w:rsidR="00A056DC">
        <w:t>4</w:t>
      </w:r>
      <w:r w:rsidR="00C45445">
        <w:t>0</w:t>
      </w:r>
      <w:r>
        <w:t xml:space="preserve">. </w:t>
      </w:r>
      <w:r w:rsidR="00A056DC">
        <w:t xml:space="preserve"> VAT%: 9.0.  Beneath the fund, </w:t>
      </w:r>
      <w:r w:rsidR="00C45445">
        <w:t>select "Redistribute lines" to add the tax to the total expenditure</w:t>
      </w:r>
      <w:r w:rsidR="00A056DC">
        <w:t>.</w:t>
      </w:r>
      <w:r w:rsidR="00FA5C99">
        <w:t xml:space="preserve">  Expenditure amount: $43.60 (price + tax).</w:t>
      </w:r>
    </w:p>
    <w:p w14:paraId="5F7408F7" w14:textId="50AD2BD2" w:rsidR="00A056DC" w:rsidRDefault="00A056DC" w:rsidP="00A056DC">
      <w:pPr>
        <w:pStyle w:val="Numberedlist"/>
        <w:numPr>
          <w:ilvl w:val="1"/>
          <w:numId w:val="13"/>
        </w:numPr>
      </w:pPr>
      <w:r>
        <w:t xml:space="preserve">Add a line for the </w:t>
      </w:r>
      <w:r w:rsidR="00FA5C99">
        <w:t>$6</w:t>
      </w:r>
      <w:r>
        <w:t xml:space="preserve">0 material. </w:t>
      </w:r>
      <w:r w:rsidR="00FA5C99">
        <w:t>P</w:t>
      </w:r>
      <w:r>
        <w:t>ric</w:t>
      </w:r>
      <w:r w:rsidR="00FA5C99">
        <w:t>e: 6</w:t>
      </w:r>
      <w:r>
        <w:t>0.  VAT%: 9.0.  Beneath the fund, select "Redistribute lines" to add the tax to the total expenditure.</w:t>
      </w:r>
      <w:r w:rsidR="00FA5C99">
        <w:t xml:space="preserve">  Expenditure amount: $</w:t>
      </w:r>
      <w:r w:rsidR="00FC6904">
        <w:t>65.4</w:t>
      </w:r>
      <w:r w:rsidR="00FA5C99">
        <w:t>0 (price + tax).</w:t>
      </w:r>
    </w:p>
    <w:p w14:paraId="2445D377" w14:textId="70775FB2" w:rsidR="00C45445" w:rsidRDefault="00C45445" w:rsidP="00A056DC">
      <w:pPr>
        <w:pStyle w:val="Numberedlist"/>
        <w:numPr>
          <w:ilvl w:val="1"/>
          <w:numId w:val="13"/>
        </w:numPr>
      </w:pPr>
      <w:r>
        <w:t>Add a line for shipping.</w:t>
      </w:r>
      <w:r w:rsidR="00A056DC">
        <w:t xml:space="preserve">  </w:t>
      </w:r>
      <w:r w:rsidR="00FA5C99">
        <w:t>P</w:t>
      </w:r>
      <w:r w:rsidR="00FC6904">
        <w:t xml:space="preserve">rice: </w:t>
      </w:r>
      <w:r w:rsidR="00A056DC">
        <w:t>10.  VAT%: 0.</w:t>
      </w:r>
      <w:r w:rsidR="00FC6904">
        <w:t xml:space="preserve">  Expenditure amount: $10 (shipping).</w:t>
      </w:r>
    </w:p>
    <w:p w14:paraId="15C14A9B" w14:textId="286D43F9" w:rsidR="00A056DC" w:rsidRDefault="00A056DC" w:rsidP="00A056DC">
      <w:pPr>
        <w:pStyle w:val="Numberedlist"/>
        <w:numPr>
          <w:ilvl w:val="0"/>
          <w:numId w:val="0"/>
        </w:numPr>
        <w:ind w:left="360" w:hanging="360"/>
      </w:pPr>
      <w:r>
        <w:rPr>
          <w:noProof/>
        </w:rPr>
        <w:drawing>
          <wp:inline distT="0" distB="0" distL="0" distR="0" wp14:anchorId="02D57A55" wp14:editId="05A423FD">
            <wp:extent cx="3952198" cy="1232462"/>
            <wp:effectExtent l="95250" t="76200" r="106045" b="825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0CEA4.tmp"/>
                    <pic:cNvPicPr/>
                  </pic:nvPicPr>
                  <pic:blipFill>
                    <a:blip r:embed="rId12">
                      <a:extLst>
                        <a:ext uri="{28A0092B-C50C-407E-A947-70E740481C1C}">
                          <a14:useLocalDpi xmlns:a14="http://schemas.microsoft.com/office/drawing/2010/main" val="0"/>
                        </a:ext>
                      </a:extLst>
                    </a:blip>
                    <a:stretch>
                      <a:fillRect/>
                    </a:stretch>
                  </pic:blipFill>
                  <pic:spPr>
                    <a:xfrm>
                      <a:off x="0" y="0"/>
                      <a:ext cx="3983331" cy="1242170"/>
                    </a:xfrm>
                    <a:prstGeom prst="rect">
                      <a:avLst/>
                    </a:prstGeom>
                    <a:effectLst>
                      <a:outerShdw blurRad="63500" sx="102000" sy="102000" algn="ctr" rotWithShape="0">
                        <a:prstClr val="black">
                          <a:alpha val="40000"/>
                        </a:prstClr>
                      </a:outerShdw>
                    </a:effectLst>
                  </pic:spPr>
                </pic:pic>
              </a:graphicData>
            </a:graphic>
          </wp:inline>
        </w:drawing>
      </w:r>
    </w:p>
    <w:p w14:paraId="7DA274C2" w14:textId="6283696A" w:rsidR="00C45445" w:rsidRDefault="00C45445" w:rsidP="00C45445">
      <w:pPr>
        <w:pStyle w:val="Numberedlist"/>
        <w:numPr>
          <w:ilvl w:val="0"/>
          <w:numId w:val="13"/>
        </w:numPr>
      </w:pPr>
      <w:r>
        <w:t>Choose "Save and Continue" to finalize the invoice.</w:t>
      </w:r>
    </w:p>
    <w:p w14:paraId="55D929F9" w14:textId="1B8D13C0" w:rsidR="004D1134" w:rsidRPr="00577554" w:rsidRDefault="00C45445" w:rsidP="00577554">
      <w:pPr>
        <w:pStyle w:val="Heading4"/>
      </w:pPr>
      <w:r w:rsidRPr="00577554">
        <w:t>Notes</w:t>
      </w:r>
    </w:p>
    <w:p w14:paraId="13C97994" w14:textId="6122C74A" w:rsidR="00C45445" w:rsidRDefault="00C45445" w:rsidP="00C45445">
      <w:pPr>
        <w:pStyle w:val="Bulletedlist"/>
      </w:pPr>
      <w:r>
        <w:t>This approach requires enabling "</w:t>
      </w:r>
      <w:proofErr w:type="spellStart"/>
      <w:r>
        <w:t>invoice_allow_vat_in_line_level</w:t>
      </w:r>
      <w:proofErr w:type="spellEnd"/>
      <w:r>
        <w:t>" under Acquisitions Configuration --&gt; General --&gt; Other Settings</w:t>
      </w:r>
    </w:p>
    <w:p w14:paraId="39406732" w14:textId="79A9540D" w:rsidR="00E3117F" w:rsidRDefault="00E3117F" w:rsidP="00E3117F">
      <w:pPr>
        <w:pStyle w:val="Bulletedlist"/>
      </w:pPr>
      <w:r>
        <w:t xml:space="preserve">The </w:t>
      </w:r>
      <w:r w:rsidR="00FC6904">
        <w:t xml:space="preserve">invoice header </w:t>
      </w:r>
      <w:r>
        <w:t xml:space="preserve">“VAT %” </w:t>
      </w:r>
      <w:r w:rsidR="00FC6904">
        <w:t xml:space="preserve">field will reflect an </w:t>
      </w:r>
      <w:r>
        <w:t>incorrect percentage, as it’s being calculated against the total (not factoring in the untaxed lines).  You can verify that taxes are correct by referring to the “Amount” field in the VAT section.</w:t>
      </w:r>
    </w:p>
    <w:p w14:paraId="3349D678" w14:textId="3B68A9A1" w:rsidR="00C45445" w:rsidRDefault="00E3117F" w:rsidP="00E3117F">
      <w:pPr>
        <w:pStyle w:val="Bulletedlist"/>
      </w:pPr>
      <w:r>
        <w:t>All taxed lines include tax in the materials fund, and each taxed line reflects the amount in the “VAT Note” field.</w:t>
      </w:r>
    </w:p>
    <w:p w14:paraId="2E5910AD" w14:textId="52469AB4" w:rsidR="004D1134" w:rsidRDefault="00C45445" w:rsidP="00C45445">
      <w:pPr>
        <w:pStyle w:val="Bulletedlist"/>
      </w:pPr>
      <w:r>
        <w:t>You can optionally configure multiple "VAT codes" that allow you to select the tax percentage from a drop-</w:t>
      </w:r>
      <w:r>
        <w:lastRenderedPageBreak/>
        <w:t>down for each invoice line.  In the above example, you would configure two codes: "No t</w:t>
      </w:r>
      <w:r w:rsidR="00292C3D">
        <w:t>ax (0%)" and "Standard tax (9</w:t>
      </w:r>
      <w:r>
        <w:t>%)".  Additional percentages can be created to reflect partially taxed items (e.g., if the vendor billed state but not municipal or other taxes--for more information see Scenario 3).  Creating VAT codes is designed to prevent errors and removes the ability to manually enter a different tax rate.</w:t>
      </w:r>
    </w:p>
    <w:p w14:paraId="21CFB9B1" w14:textId="46F1D30D" w:rsidR="004B02B0" w:rsidRDefault="004B02B0" w:rsidP="008E0C51">
      <w:pPr>
        <w:pStyle w:val="Heading3"/>
      </w:pPr>
      <w:bookmarkStart w:id="6" w:name="_Toc471307077"/>
      <w:r>
        <w:t>Option 1c: Use VAT functionality and pro-rate charges</w:t>
      </w:r>
    </w:p>
    <w:p w14:paraId="2C8452E1" w14:textId="68AB1F19" w:rsidR="004B02B0" w:rsidRDefault="004B02B0" w:rsidP="004B02B0">
      <w:pPr>
        <w:pStyle w:val="BodyText"/>
      </w:pPr>
      <w:r>
        <w:t xml:space="preserve">When you wish to distribute additional charges (such as shipping or handling) across the funds paying for the materials, you can </w:t>
      </w:r>
      <w:r w:rsidR="00292C3D">
        <w:t>choose the “Use pro rata” function</w:t>
      </w:r>
      <w:r>
        <w:t xml:space="preserve">.  In this case, you can enter the additional charges in the invoice header to have Alma distribute the charges according to each line’s contribution to the total invoice amount.  </w:t>
      </w:r>
      <w:r w:rsidR="000D1E70">
        <w:t>When you are not charged tax for the handling charges, add tax as an amount rather than a percentage to correctly distribute the tax amount across all lines.</w:t>
      </w:r>
    </w:p>
    <w:p w14:paraId="21739226" w14:textId="3B8B3426" w:rsidR="004B02B0" w:rsidRDefault="004B02B0" w:rsidP="004B02B0">
      <w:pPr>
        <w:pStyle w:val="BodyText"/>
      </w:pPr>
      <w:r>
        <w:t>For this example, we’ll use two in</w:t>
      </w:r>
      <w:r w:rsidR="00292C3D">
        <w:t>voice lines in the amounts of $40 and $60</w:t>
      </w:r>
      <w:r>
        <w:t xml:space="preserve">, with a shipping charge of </w:t>
      </w:r>
      <w:r w:rsidR="00292C3D">
        <w:t>$10</w:t>
      </w:r>
      <w:r w:rsidR="000D1E70">
        <w:t>.</w:t>
      </w:r>
    </w:p>
    <w:p w14:paraId="3C389511" w14:textId="6ED5D416" w:rsidR="000D1E70" w:rsidRDefault="000D1E70" w:rsidP="000D1E70">
      <w:pPr>
        <w:pStyle w:val="Heading4"/>
      </w:pPr>
      <w:r>
        <w:t>Workflow</w:t>
      </w:r>
    </w:p>
    <w:p w14:paraId="6BE558C5" w14:textId="77777777" w:rsidR="008D1FEA" w:rsidRDefault="008D1FEA" w:rsidP="00292C3D">
      <w:pPr>
        <w:pStyle w:val="Numberedlist"/>
        <w:numPr>
          <w:ilvl w:val="0"/>
          <w:numId w:val="16"/>
        </w:numPr>
      </w:pPr>
      <w:r>
        <w:t>Create an invoice header.</w:t>
      </w:r>
    </w:p>
    <w:p w14:paraId="3CE2C579" w14:textId="77777777" w:rsidR="008D1FEA" w:rsidRDefault="008D1FEA" w:rsidP="008D1FEA">
      <w:pPr>
        <w:pStyle w:val="Numberedlist"/>
        <w:numPr>
          <w:ilvl w:val="1"/>
          <w:numId w:val="16"/>
        </w:numPr>
      </w:pPr>
      <w:r>
        <w:t>Under the “Additional Charges” section, check the “Use pro rata” box and enter a “Shipment amount” of “10”.</w:t>
      </w:r>
    </w:p>
    <w:p w14:paraId="75889EE9" w14:textId="4E04198E" w:rsidR="008D1FEA" w:rsidRDefault="00292C3D" w:rsidP="008D1FEA">
      <w:pPr>
        <w:pStyle w:val="Numberedlist"/>
        <w:numPr>
          <w:ilvl w:val="1"/>
          <w:numId w:val="16"/>
        </w:numPr>
      </w:pPr>
      <w:r>
        <w:t xml:space="preserve">Under the "VAT" section, </w:t>
      </w:r>
      <w:r w:rsidR="008D1FEA">
        <w:t xml:space="preserve">set the </w:t>
      </w:r>
      <w:r>
        <w:t>"VAT type"</w:t>
      </w:r>
      <w:r w:rsidR="008D1FEA">
        <w:t xml:space="preserve"> to “Inclusive.”</w:t>
      </w:r>
      <w:r>
        <w:t xml:space="preserve">  </w:t>
      </w:r>
      <w:r w:rsidR="008D1FEA">
        <w:t>Enter the total of tax in the “Amount” line.  Using an amount rather than a percent will allow you to reflect the actual taxed amount, which might be lower than your tax rate when additional charges are not taxed.</w:t>
      </w:r>
    </w:p>
    <w:p w14:paraId="0A9B4D7B" w14:textId="04086E4D" w:rsidR="00292C3D" w:rsidRDefault="0085087B" w:rsidP="00292C3D">
      <w:pPr>
        <w:pStyle w:val="Numberedlist"/>
        <w:numPr>
          <w:ilvl w:val="0"/>
          <w:numId w:val="0"/>
        </w:numPr>
        <w:ind w:left="360" w:hanging="360"/>
      </w:pPr>
      <w:r>
        <w:rPr>
          <w:noProof/>
        </w:rPr>
        <w:drawing>
          <wp:inline distT="0" distB="0" distL="0" distR="0" wp14:anchorId="527C292F" wp14:editId="55CC1CB2">
            <wp:extent cx="6309360" cy="1673225"/>
            <wp:effectExtent l="133350" t="95250" r="129540" b="984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0B661.tmp"/>
                    <pic:cNvPicPr/>
                  </pic:nvPicPr>
                  <pic:blipFill>
                    <a:blip r:embed="rId13">
                      <a:extLst>
                        <a:ext uri="{28A0092B-C50C-407E-A947-70E740481C1C}">
                          <a14:useLocalDpi xmlns:a14="http://schemas.microsoft.com/office/drawing/2010/main" val="0"/>
                        </a:ext>
                      </a:extLst>
                    </a:blip>
                    <a:stretch>
                      <a:fillRect/>
                    </a:stretch>
                  </pic:blipFill>
                  <pic:spPr>
                    <a:xfrm>
                      <a:off x="0" y="0"/>
                      <a:ext cx="6309360" cy="1673225"/>
                    </a:xfrm>
                    <a:prstGeom prst="rect">
                      <a:avLst/>
                    </a:prstGeom>
                    <a:effectLst>
                      <a:outerShdw blurRad="63500" sx="102000" sy="102000" algn="ctr" rotWithShape="0">
                        <a:prstClr val="black">
                          <a:alpha val="40000"/>
                        </a:prstClr>
                      </a:outerShdw>
                    </a:effectLst>
                  </pic:spPr>
                </pic:pic>
              </a:graphicData>
            </a:graphic>
          </wp:inline>
        </w:drawing>
      </w:r>
    </w:p>
    <w:p w14:paraId="0A4F7449" w14:textId="77777777" w:rsidR="00FA5C99" w:rsidRDefault="00FA5C99" w:rsidP="00FA5C99">
      <w:pPr>
        <w:pStyle w:val="Numberedlist"/>
        <w:numPr>
          <w:ilvl w:val="0"/>
          <w:numId w:val="13"/>
        </w:numPr>
      </w:pPr>
      <w:r>
        <w:t>Create the invoice lines.</w:t>
      </w:r>
    </w:p>
    <w:p w14:paraId="252CCE37" w14:textId="150CB91F" w:rsidR="00FA5C99" w:rsidRDefault="00FA5C99" w:rsidP="00FA5C99">
      <w:pPr>
        <w:pStyle w:val="Numberedlist"/>
        <w:numPr>
          <w:ilvl w:val="1"/>
          <w:numId w:val="13"/>
        </w:numPr>
      </w:pPr>
      <w:r>
        <w:t>Add a line for the $40 material.  Price:</w:t>
      </w:r>
      <w:r w:rsidR="00FC6904">
        <w:t xml:space="preserve"> </w:t>
      </w:r>
      <w:r>
        <w:t>43.60.</w:t>
      </w:r>
      <w:r w:rsidR="00FC6904">
        <w:t xml:space="preserve">  Expenditure amount: $47.60 (price + tax + pro-rated shipping).</w:t>
      </w:r>
    </w:p>
    <w:p w14:paraId="42EFE893" w14:textId="2A905475" w:rsidR="00FA5C99" w:rsidRDefault="00FA5C99" w:rsidP="00FA5C99">
      <w:pPr>
        <w:pStyle w:val="Numberedlist"/>
        <w:numPr>
          <w:ilvl w:val="1"/>
          <w:numId w:val="13"/>
        </w:numPr>
      </w:pPr>
      <w:r>
        <w:t>Add a line for the $60 material.  Price:</w:t>
      </w:r>
      <w:r w:rsidR="00FC6904">
        <w:t xml:space="preserve"> </w:t>
      </w:r>
      <w:r>
        <w:t>65.40.</w:t>
      </w:r>
      <w:r w:rsidR="00FC6904">
        <w:t xml:space="preserve">  Expenditure amount: $71.40 (price + tax + pro-rated shipping).</w:t>
      </w:r>
    </w:p>
    <w:p w14:paraId="7E04E823" w14:textId="150742B0" w:rsidR="00D45DCE" w:rsidRDefault="00D45DCE" w:rsidP="00D45DCE">
      <w:pPr>
        <w:pStyle w:val="Numberedlist"/>
        <w:numPr>
          <w:ilvl w:val="0"/>
          <w:numId w:val="0"/>
        </w:numPr>
        <w:ind w:left="360" w:hanging="360"/>
      </w:pPr>
      <w:r>
        <w:rPr>
          <w:noProof/>
        </w:rPr>
        <w:drawing>
          <wp:inline distT="0" distB="0" distL="0" distR="0" wp14:anchorId="52960CE3" wp14:editId="5021835F">
            <wp:extent cx="3939134" cy="1023966"/>
            <wp:effectExtent l="95250" t="76200" r="118745" b="812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06764.tmp"/>
                    <pic:cNvPicPr/>
                  </pic:nvPicPr>
                  <pic:blipFill>
                    <a:blip r:embed="rId14">
                      <a:extLst>
                        <a:ext uri="{28A0092B-C50C-407E-A947-70E740481C1C}">
                          <a14:useLocalDpi xmlns:a14="http://schemas.microsoft.com/office/drawing/2010/main" val="0"/>
                        </a:ext>
                      </a:extLst>
                    </a:blip>
                    <a:stretch>
                      <a:fillRect/>
                    </a:stretch>
                  </pic:blipFill>
                  <pic:spPr>
                    <a:xfrm>
                      <a:off x="0" y="0"/>
                      <a:ext cx="3977551" cy="1033952"/>
                    </a:xfrm>
                    <a:prstGeom prst="rect">
                      <a:avLst/>
                    </a:prstGeom>
                    <a:effectLst>
                      <a:outerShdw blurRad="63500" sx="102000" sy="102000" algn="ctr" rotWithShape="0">
                        <a:prstClr val="black">
                          <a:alpha val="40000"/>
                        </a:prstClr>
                      </a:outerShdw>
                    </a:effectLst>
                  </pic:spPr>
                </pic:pic>
              </a:graphicData>
            </a:graphic>
          </wp:inline>
        </w:drawing>
      </w:r>
    </w:p>
    <w:p w14:paraId="0CA4FB9E" w14:textId="2B176BD0" w:rsidR="00292C3D" w:rsidRDefault="00292C3D" w:rsidP="00292C3D">
      <w:pPr>
        <w:pStyle w:val="Numberedlist"/>
        <w:numPr>
          <w:ilvl w:val="0"/>
          <w:numId w:val="13"/>
        </w:numPr>
      </w:pPr>
      <w:r>
        <w:t>Choose “Save and Continue” to finalize the invoice.</w:t>
      </w:r>
    </w:p>
    <w:p w14:paraId="1C3632FA" w14:textId="77777777" w:rsidR="00292C3D" w:rsidRPr="00292C3D" w:rsidRDefault="00292C3D" w:rsidP="00292C3D"/>
    <w:p w14:paraId="27868256" w14:textId="294A544E" w:rsidR="000D1E70" w:rsidRDefault="000D1E70" w:rsidP="000D1E70">
      <w:pPr>
        <w:pStyle w:val="Heading4"/>
      </w:pPr>
      <w:r>
        <w:lastRenderedPageBreak/>
        <w:t>Notes</w:t>
      </w:r>
    </w:p>
    <w:p w14:paraId="1B5BCFCB" w14:textId="2FB46D4B" w:rsidR="00D45DCE" w:rsidRDefault="00FC6904" w:rsidP="00BA238C">
      <w:pPr>
        <w:pStyle w:val="ListParagraph"/>
        <w:numPr>
          <w:ilvl w:val="0"/>
          <w:numId w:val="15"/>
        </w:numPr>
      </w:pPr>
      <w:r>
        <w:t>This approach relies on manually entering a VAT amount.</w:t>
      </w:r>
      <w:r w:rsidR="00D45DCE">
        <w:t xml:space="preserve">  If any additional charges are untaxed, the invoice header “VAT %” field will reflect an incorrect percentage, as it’s being calculated against the total (not factoring in the untaxed lines).</w:t>
      </w:r>
      <w:r w:rsidR="0085087B">
        <w:t xml:space="preserve">  If all additional charges are taxed at the same rate as the materials, then the “VAT %” should reflect your tax rate.</w:t>
      </w:r>
    </w:p>
    <w:p w14:paraId="2390F693" w14:textId="30DFF8E2" w:rsidR="00292C3D" w:rsidRPr="00292C3D" w:rsidRDefault="00292C3D" w:rsidP="00BA238C">
      <w:pPr>
        <w:pStyle w:val="ListParagraph"/>
        <w:numPr>
          <w:ilvl w:val="0"/>
          <w:numId w:val="15"/>
        </w:numPr>
      </w:pPr>
      <w:r>
        <w:t>If you wish to use this method, do not configure VAT codes.  VAT codes prevent you from manually entering a VAT amount.  Because you are entering a direct amount for each line, the percentage will vary depending on what additional charges exist and how they are or are not taxed.</w:t>
      </w:r>
    </w:p>
    <w:p w14:paraId="45A77D4D" w14:textId="6AADA891" w:rsidR="00C45445" w:rsidRDefault="004B02B0" w:rsidP="008E0C51">
      <w:pPr>
        <w:pStyle w:val="Heading3"/>
      </w:pPr>
      <w:r>
        <w:t>Option 1d</w:t>
      </w:r>
      <w:r w:rsidR="00C45445" w:rsidRPr="00C45445">
        <w:t>: Ignore built-in VAT functionality; create all lines manually</w:t>
      </w:r>
      <w:bookmarkEnd w:id="6"/>
    </w:p>
    <w:p w14:paraId="635208D9" w14:textId="154166FB" w:rsidR="00C45445" w:rsidRDefault="009A08AB" w:rsidP="00C45445">
      <w:pPr>
        <w:pStyle w:val="BodyText"/>
      </w:pPr>
      <w:r>
        <w:t xml:space="preserve">Choose this option to manually create a tax line on each invoice.  </w:t>
      </w:r>
      <w:r w:rsidR="00C45445" w:rsidRPr="00C45445">
        <w:t>This option assumes you have special requirements for how to report tax to the financial office that do not adhere to the Alma tax model. (For example, if you must report tax on a distinct line attached to a fund rather than as a "VAT note" attached to the existing lines.)</w:t>
      </w:r>
      <w:r w:rsidR="00C45445">
        <w:t xml:space="preserve">  In this example, materials are taxable but shipping is not</w:t>
      </w:r>
      <w:r w:rsidR="00B4028B">
        <w:t>.</w:t>
      </w:r>
    </w:p>
    <w:p w14:paraId="52B43700" w14:textId="1DAA7671" w:rsidR="00577554" w:rsidRDefault="00577554" w:rsidP="00577554">
      <w:pPr>
        <w:pStyle w:val="Heading4"/>
      </w:pPr>
      <w:r>
        <w:t>Workflow</w:t>
      </w:r>
    </w:p>
    <w:p w14:paraId="37ECF024" w14:textId="776E939B" w:rsidR="00C45445" w:rsidRDefault="00C45445" w:rsidP="00C45445">
      <w:pPr>
        <w:pStyle w:val="Numberedlist"/>
        <w:numPr>
          <w:ilvl w:val="0"/>
          <w:numId w:val="14"/>
        </w:numPr>
      </w:pPr>
      <w:r>
        <w:t>Create an invoice header.  Leave VAT options blank.</w:t>
      </w:r>
    </w:p>
    <w:p w14:paraId="1F026CE1" w14:textId="77777777" w:rsidR="0085087B" w:rsidRDefault="0085087B" w:rsidP="0085087B">
      <w:pPr>
        <w:pStyle w:val="Numberedlist"/>
        <w:numPr>
          <w:ilvl w:val="0"/>
          <w:numId w:val="14"/>
        </w:numPr>
      </w:pPr>
      <w:r>
        <w:t>Create the invoice lines.</w:t>
      </w:r>
    </w:p>
    <w:p w14:paraId="3B17BA65" w14:textId="7AEAB4F3" w:rsidR="0085087B" w:rsidRDefault="0085087B" w:rsidP="0085087B">
      <w:pPr>
        <w:pStyle w:val="Numberedlist"/>
        <w:numPr>
          <w:ilvl w:val="1"/>
          <w:numId w:val="14"/>
        </w:numPr>
      </w:pPr>
      <w:r>
        <w:t>Add a line for the $40 material.  Price: 40.  Expenditure amount: $40.00.</w:t>
      </w:r>
    </w:p>
    <w:p w14:paraId="1856998C" w14:textId="682FBECB" w:rsidR="0085087B" w:rsidRDefault="0085087B" w:rsidP="0085087B">
      <w:pPr>
        <w:pStyle w:val="Numberedlist"/>
        <w:numPr>
          <w:ilvl w:val="1"/>
          <w:numId w:val="14"/>
        </w:numPr>
      </w:pPr>
      <w:r>
        <w:t>Add a line for the $60 material.  Price: 60.  Expenditure amount: $60.00.</w:t>
      </w:r>
    </w:p>
    <w:p w14:paraId="6821876F" w14:textId="274D7455" w:rsidR="0085087B" w:rsidRDefault="0085087B" w:rsidP="0085087B">
      <w:pPr>
        <w:pStyle w:val="Numberedlist"/>
        <w:numPr>
          <w:ilvl w:val="1"/>
          <w:numId w:val="14"/>
        </w:numPr>
      </w:pPr>
      <w:r>
        <w:t>Add a line for $10 shipping.  Price: 10.00.  Expenditure amount: $10.00.</w:t>
      </w:r>
    </w:p>
    <w:p w14:paraId="329E81CB" w14:textId="4D450539" w:rsidR="00C45445" w:rsidRDefault="00C45445" w:rsidP="0085087B">
      <w:pPr>
        <w:pStyle w:val="Numberedlist"/>
        <w:numPr>
          <w:ilvl w:val="1"/>
          <w:numId w:val="14"/>
        </w:numPr>
      </w:pPr>
      <w:r>
        <w:t>Add a line for tax</w:t>
      </w:r>
      <w:r w:rsidR="0085087B">
        <w:t>.  In this case, the tax w</w:t>
      </w:r>
      <w:r w:rsidR="00B17DBF">
        <w:t>ill be 9% of the material cost, with shipping untaxed</w:t>
      </w:r>
      <w:r>
        <w:t xml:space="preserve">.  </w:t>
      </w:r>
      <w:r w:rsidR="0085087B">
        <w:t>Price: 9.00.</w:t>
      </w:r>
      <w:r w:rsidR="00B17DBF">
        <w:t xml:space="preserve"> Expenditure amount: $9.00</w:t>
      </w:r>
      <w:r>
        <w:t>.</w:t>
      </w:r>
    </w:p>
    <w:p w14:paraId="6BE63B63" w14:textId="0BBD88E7" w:rsidR="00656B27" w:rsidRDefault="008A2A48" w:rsidP="00656B27">
      <w:pPr>
        <w:pStyle w:val="Numberedlist"/>
        <w:numPr>
          <w:ilvl w:val="0"/>
          <w:numId w:val="0"/>
        </w:numPr>
        <w:ind w:left="360" w:hanging="360"/>
      </w:pPr>
      <w:r>
        <w:rPr>
          <w:noProof/>
        </w:rPr>
        <w:drawing>
          <wp:inline distT="0" distB="0" distL="0" distR="0" wp14:anchorId="0139CB75" wp14:editId="22E35B40">
            <wp:extent cx="3927672" cy="1003486"/>
            <wp:effectExtent l="114300" t="76200" r="111125" b="825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0D279.tmp"/>
                    <pic:cNvPicPr/>
                  </pic:nvPicPr>
                  <pic:blipFill rotWithShape="1">
                    <a:blip r:embed="rId15">
                      <a:extLst>
                        <a:ext uri="{28A0092B-C50C-407E-A947-70E740481C1C}">
                          <a14:useLocalDpi xmlns:a14="http://schemas.microsoft.com/office/drawing/2010/main" val="0"/>
                        </a:ext>
                      </a:extLst>
                    </a:blip>
                    <a:srcRect r="-50"/>
                    <a:stretch/>
                  </pic:blipFill>
                  <pic:spPr bwMode="auto">
                    <a:xfrm>
                      <a:off x="0" y="0"/>
                      <a:ext cx="3992943" cy="10201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E923AF" w14:textId="05E626B6" w:rsidR="00C45445" w:rsidRDefault="00C45445" w:rsidP="00C45445">
      <w:pPr>
        <w:pStyle w:val="Numberedlist"/>
        <w:numPr>
          <w:ilvl w:val="0"/>
          <w:numId w:val="14"/>
        </w:numPr>
      </w:pPr>
      <w:r>
        <w:t>Choose "Save and Continue" to finalize the invoice.</w:t>
      </w:r>
    </w:p>
    <w:p w14:paraId="32C9A2BE" w14:textId="57206606" w:rsidR="00C45445" w:rsidRPr="00577554" w:rsidRDefault="00B4028B" w:rsidP="00577554">
      <w:pPr>
        <w:pStyle w:val="Heading4"/>
      </w:pPr>
      <w:r w:rsidRPr="00577554">
        <w:t>Notes</w:t>
      </w:r>
    </w:p>
    <w:p w14:paraId="10F6DD9B" w14:textId="0140C777" w:rsidR="00B4028B" w:rsidRDefault="00B4028B" w:rsidP="00656B27">
      <w:pPr>
        <w:pStyle w:val="Bulletedlist"/>
      </w:pPr>
      <w:r w:rsidRPr="00B4028B">
        <w:t>This approach requires no configuration or special functionality, but does require manually entering all tax information into its own line.  Tax lines will require a fund, which can either be the same as the materials fund or separate.</w:t>
      </w:r>
    </w:p>
    <w:p w14:paraId="2D30CA6B" w14:textId="4E7F81CE" w:rsidR="00656B27" w:rsidRDefault="00656B27" w:rsidP="00656B27">
      <w:pPr>
        <w:pStyle w:val="Bulletedlist"/>
      </w:pPr>
      <w:r>
        <w:t>In the example above, a new invoice line type of “Tax” has been defined (by repurposing one of the unused out-of-the-box line types).  For more information on defining custom line types, see “Configuring Invoice Line Types” in the Alma Documentation:</w:t>
      </w:r>
      <w:r>
        <w:br/>
      </w:r>
      <w:hyperlink r:id="rId16" w:history="1">
        <w:r w:rsidRPr="00BE6308">
          <w:rPr>
            <w:rStyle w:val="Hyperlink"/>
          </w:rPr>
          <w:t>https://knowledge.exlibrisgroup.com/Alma/Product_Documentation/Alma_Online_Help_(English)/Acquisitions/110Configuring_Acquisitions/150Configuring_Invoice_Line_Types</w:t>
        </w:r>
      </w:hyperlink>
    </w:p>
    <w:p w14:paraId="4839EA4D" w14:textId="3476CAD5" w:rsidR="00B4028B" w:rsidRDefault="00B4028B" w:rsidP="008E0C51">
      <w:pPr>
        <w:pStyle w:val="Heading2"/>
      </w:pPr>
      <w:bookmarkStart w:id="7" w:name="_Toc471307078"/>
      <w:r w:rsidRPr="00B4028B">
        <w:t>Scenario 2: Vendor bills no tax; use tax must be reported</w:t>
      </w:r>
      <w:bookmarkEnd w:id="7"/>
    </w:p>
    <w:p w14:paraId="6B9AD45A" w14:textId="7580F747" w:rsidR="00B4028B" w:rsidRDefault="00B4028B" w:rsidP="00B4028B">
      <w:pPr>
        <w:pStyle w:val="BodyText"/>
      </w:pPr>
      <w:r w:rsidRPr="00B4028B">
        <w:lastRenderedPageBreak/>
        <w:t xml:space="preserve">In this scenario, the vendor has left tax off of the invoice.  The goal is to pay the vendor invoice as </w:t>
      </w:r>
      <w:r>
        <w:t>billed, but also to report out taxes separately for payment by the university directly to the relevant government tax office.</w:t>
      </w:r>
      <w:r w:rsidR="00A45E26">
        <w:t xml:space="preserve"> (Taxes owed but not billed are referred to as “use tax”.)</w:t>
      </w:r>
    </w:p>
    <w:p w14:paraId="564DF1BC" w14:textId="2EE46479" w:rsidR="00B4028B" w:rsidRDefault="00B4028B" w:rsidP="008E0C51">
      <w:pPr>
        <w:pStyle w:val="Heading3"/>
      </w:pPr>
      <w:bookmarkStart w:id="8" w:name="_Toc471307079"/>
      <w:r>
        <w:t>Option 2a: Use “Report tax” function with government vendor</w:t>
      </w:r>
      <w:bookmarkEnd w:id="8"/>
    </w:p>
    <w:p w14:paraId="6667AEB7" w14:textId="12119688" w:rsidR="00B4028B" w:rsidRDefault="00A45E26" w:rsidP="00B4028B">
      <w:pPr>
        <w:pStyle w:val="BodyText"/>
      </w:pPr>
      <w:r>
        <w:t>Choose this option to automatically calculate use tax for an entire invoice and have Alma create a separate, linked invoice consisting only of use tax.  Note that this option only supports a single tax rate across the entire invoice and does not support differing tax rates for different lines. (See 2c for line-level variances in use tax.)  To use this option, coordinate with your financial office such that they expect a separate invoice for use tax.</w:t>
      </w:r>
    </w:p>
    <w:p w14:paraId="72FB26A9" w14:textId="77777777" w:rsidR="0086629F" w:rsidRDefault="0086629F" w:rsidP="0086629F">
      <w:pPr>
        <w:pStyle w:val="Heading4"/>
      </w:pPr>
      <w:bookmarkStart w:id="9" w:name="_Toc471307080"/>
      <w:r>
        <w:t>Workflow</w:t>
      </w:r>
    </w:p>
    <w:p w14:paraId="53ABCA4C" w14:textId="77777777" w:rsidR="00810A24" w:rsidRDefault="00810A24" w:rsidP="00810A24"/>
    <w:p w14:paraId="007CB242" w14:textId="541509AC" w:rsidR="00810A24" w:rsidRDefault="00810A24" w:rsidP="00810A24">
      <w:pPr>
        <w:pStyle w:val="ListParagraph"/>
        <w:numPr>
          <w:ilvl w:val="0"/>
          <w:numId w:val="17"/>
        </w:numPr>
      </w:pPr>
      <w:r>
        <w:t>Go to Alma &gt; Acquisitions &gt; Acquisitions Infrastructure &gt; Vendors</w:t>
      </w:r>
    </w:p>
    <w:p w14:paraId="081977C9" w14:textId="4620F967" w:rsidR="00810A24" w:rsidRDefault="00810A24" w:rsidP="00810A24">
      <w:pPr>
        <w:pStyle w:val="ListParagraph"/>
        <w:numPr>
          <w:ilvl w:val="0"/>
          <w:numId w:val="17"/>
        </w:numPr>
      </w:pPr>
      <w:r>
        <w:t>Create a new vendor and input name and code</w:t>
      </w:r>
    </w:p>
    <w:p w14:paraId="7A0CD029" w14:textId="76DA952D" w:rsidR="00810A24" w:rsidRDefault="00810A24" w:rsidP="00810A24">
      <w:pPr>
        <w:pStyle w:val="ListParagraph"/>
        <w:numPr>
          <w:ilvl w:val="0"/>
          <w:numId w:val="17"/>
        </w:numPr>
      </w:pPr>
      <w:r>
        <w:t>Choose Governmental as the vendor type and input the liable tax rate</w:t>
      </w:r>
      <w:r>
        <w:br/>
      </w:r>
      <w:r>
        <w:br/>
      </w:r>
      <w:r>
        <w:rPr>
          <w:noProof/>
        </w:rPr>
        <w:drawing>
          <wp:inline distT="0" distB="0" distL="0" distR="0" wp14:anchorId="1CF7ABAA" wp14:editId="4216918D">
            <wp:extent cx="4374204" cy="12247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forniavendor_invoiceflow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5519" cy="1244710"/>
                    </a:xfrm>
                    <a:prstGeom prst="rect">
                      <a:avLst/>
                    </a:prstGeom>
                  </pic:spPr>
                </pic:pic>
              </a:graphicData>
            </a:graphic>
          </wp:inline>
        </w:drawing>
      </w:r>
      <w:r>
        <w:br/>
      </w:r>
    </w:p>
    <w:p w14:paraId="3A99E013" w14:textId="5E253B4A" w:rsidR="00810A24" w:rsidRDefault="00810A24" w:rsidP="00810A24">
      <w:pPr>
        <w:pStyle w:val="ListParagraph"/>
        <w:numPr>
          <w:ilvl w:val="0"/>
          <w:numId w:val="17"/>
        </w:numPr>
      </w:pPr>
      <w:r>
        <w:t>Create an Invoice Header</w:t>
      </w:r>
      <w:r w:rsidR="004A0C8E">
        <w:t>. Choose Report Tax.</w:t>
      </w:r>
    </w:p>
    <w:p w14:paraId="64DF109F" w14:textId="320FE5FC" w:rsidR="00810A24" w:rsidRPr="00810A24" w:rsidRDefault="004A0C8E" w:rsidP="00810A24">
      <w:pPr>
        <w:pStyle w:val="ListParagraph"/>
        <w:numPr>
          <w:ilvl w:val="0"/>
          <w:numId w:val="17"/>
        </w:numPr>
      </w:pPr>
      <w:r>
        <w:t>Create Invoice Lines</w:t>
      </w:r>
      <w:r>
        <w:br/>
      </w:r>
      <w:r>
        <w:rPr>
          <w:noProof/>
        </w:rPr>
        <w:drawing>
          <wp:inline distT="0" distB="0" distL="0" distR="0" wp14:anchorId="26F6BDE7" wp14:editId="2DDBD9D4">
            <wp:extent cx="4395528" cy="1592781"/>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vernmental_invoicelines.PNG"/>
                    <pic:cNvPicPr/>
                  </pic:nvPicPr>
                  <pic:blipFill>
                    <a:blip r:embed="rId18">
                      <a:extLst>
                        <a:ext uri="{28A0092B-C50C-407E-A947-70E740481C1C}">
                          <a14:useLocalDpi xmlns:a14="http://schemas.microsoft.com/office/drawing/2010/main" val="0"/>
                        </a:ext>
                      </a:extLst>
                    </a:blip>
                    <a:stretch>
                      <a:fillRect/>
                    </a:stretch>
                  </pic:blipFill>
                  <pic:spPr>
                    <a:xfrm>
                      <a:off x="0" y="0"/>
                      <a:ext cx="4440041" cy="1608911"/>
                    </a:xfrm>
                    <a:prstGeom prst="rect">
                      <a:avLst/>
                    </a:prstGeom>
                  </pic:spPr>
                </pic:pic>
              </a:graphicData>
            </a:graphic>
          </wp:inline>
        </w:drawing>
      </w:r>
    </w:p>
    <w:p w14:paraId="2807141D" w14:textId="2149BEB4" w:rsidR="0086629F" w:rsidRPr="0086629F" w:rsidRDefault="0086629F" w:rsidP="0086629F">
      <w:pPr>
        <w:pStyle w:val="Heading4"/>
      </w:pPr>
      <w:r>
        <w:t>Notes</w:t>
      </w:r>
      <w:r w:rsidR="004A0C8E">
        <w:br/>
      </w:r>
      <w:r w:rsidR="004A0C8E">
        <w:br/>
      </w:r>
      <w:r w:rsidR="004A0C8E" w:rsidRPr="004A0C8E">
        <w:rPr>
          <w:b w:val="0"/>
          <w:color w:val="808080" w:themeColor="background1" w:themeShade="80"/>
          <w:sz w:val="24"/>
          <w:szCs w:val="24"/>
        </w:rPr>
        <w:t>If a governmental vendor is associated with the institution, and the vendor is defined as liable for VAT (liable for use tax), and an invoice is set to report (use) tax, then, when the invoice is created, a separate invoice for use tax is automatically generated for the use tax.</w:t>
      </w:r>
    </w:p>
    <w:p w14:paraId="7343EFE3" w14:textId="1BD08B4A" w:rsidR="00B4028B" w:rsidRDefault="00B4028B" w:rsidP="008E0C51">
      <w:pPr>
        <w:pStyle w:val="Heading3"/>
      </w:pPr>
      <w:r>
        <w:t>Option 2b: Use “Exclusive” VAT function to remove tax from “Total amount”</w:t>
      </w:r>
      <w:bookmarkEnd w:id="9"/>
    </w:p>
    <w:p w14:paraId="14530E3C" w14:textId="6FF83EE7" w:rsidR="00A45E26" w:rsidRDefault="00A45E26" w:rsidP="00B4028B">
      <w:pPr>
        <w:pStyle w:val="BodyText"/>
      </w:pPr>
      <w:r>
        <w:lastRenderedPageBreak/>
        <w:t xml:space="preserve">Choose this option to create a single invoice that records tax as a separate “adjustment” line not included in the “Total amount” from the invoice header.  To use this option, coordinate with your financial office such that they pay the “Total amount” to the vendor, while reserving the “Adjustment” </w:t>
      </w:r>
      <w:r w:rsidR="00577554">
        <w:t>as use tax.</w:t>
      </w:r>
      <w:r w:rsidR="00C064F1">
        <w:t xml:space="preserve"> (While this does not support entering different tax rates in each line, the actual owed amount can be entered at the header level to record the adjustment that needs to be paid.)  Note that this method does not support assigning Use Tax to a fund.</w:t>
      </w:r>
    </w:p>
    <w:p w14:paraId="3F93CC00" w14:textId="77777777" w:rsidR="0086629F" w:rsidRDefault="0086629F" w:rsidP="0086629F">
      <w:pPr>
        <w:pStyle w:val="Heading4"/>
      </w:pPr>
      <w:bookmarkStart w:id="10" w:name="_Toc471307081"/>
      <w:r>
        <w:t>Workflow</w:t>
      </w:r>
    </w:p>
    <w:p w14:paraId="65B9518A" w14:textId="06027F29" w:rsidR="004B4F7B" w:rsidRDefault="004B4F7B" w:rsidP="004B4F7B">
      <w:pPr>
        <w:pStyle w:val="ListParagraph"/>
        <w:numPr>
          <w:ilvl w:val="0"/>
          <w:numId w:val="18"/>
        </w:numPr>
      </w:pPr>
      <w:r>
        <w:t xml:space="preserve">Create an invoice header. Under the VAT section, choose Exclusive. </w:t>
      </w:r>
    </w:p>
    <w:p w14:paraId="53CC8F10" w14:textId="2692D968" w:rsidR="004B4F7B" w:rsidRDefault="007A5579" w:rsidP="004B4F7B">
      <w:pPr>
        <w:pStyle w:val="ListParagraph"/>
        <w:numPr>
          <w:ilvl w:val="0"/>
          <w:numId w:val="18"/>
        </w:numPr>
      </w:pPr>
      <w:r>
        <w:t>Create Invoice Lines. Because you’ve chosen Exclusive VAT, a VAT Note is automatically added explaining how much will be billed for VAT.</w:t>
      </w:r>
      <w:r>
        <w:br/>
      </w:r>
      <w:r>
        <w:br/>
      </w:r>
      <w:r>
        <w:rPr>
          <w:noProof/>
        </w:rPr>
        <w:drawing>
          <wp:inline distT="0" distB="0" distL="0" distR="0" wp14:anchorId="34449E51" wp14:editId="7567B4E0">
            <wp:extent cx="4325800" cy="2072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t_exclusivelines.PNG"/>
                    <pic:cNvPicPr/>
                  </pic:nvPicPr>
                  <pic:blipFill>
                    <a:blip r:embed="rId19">
                      <a:extLst>
                        <a:ext uri="{28A0092B-C50C-407E-A947-70E740481C1C}">
                          <a14:useLocalDpi xmlns:a14="http://schemas.microsoft.com/office/drawing/2010/main" val="0"/>
                        </a:ext>
                      </a:extLst>
                    </a:blip>
                    <a:stretch>
                      <a:fillRect/>
                    </a:stretch>
                  </pic:blipFill>
                  <pic:spPr>
                    <a:xfrm>
                      <a:off x="0" y="0"/>
                      <a:ext cx="4378505" cy="2097893"/>
                    </a:xfrm>
                    <a:prstGeom prst="rect">
                      <a:avLst/>
                    </a:prstGeom>
                  </pic:spPr>
                </pic:pic>
              </a:graphicData>
            </a:graphic>
          </wp:inline>
        </w:drawing>
      </w:r>
      <w:r>
        <w:br/>
      </w:r>
    </w:p>
    <w:p w14:paraId="6AAB3123" w14:textId="4488FB0F" w:rsidR="007A5579" w:rsidRPr="004B4F7B" w:rsidRDefault="007A5579" w:rsidP="004B4F7B">
      <w:pPr>
        <w:pStyle w:val="ListParagraph"/>
        <w:numPr>
          <w:ilvl w:val="0"/>
          <w:numId w:val="18"/>
        </w:numPr>
      </w:pPr>
      <w:r>
        <w:t>Save and Continue.</w:t>
      </w:r>
    </w:p>
    <w:p w14:paraId="240602A7" w14:textId="77777777" w:rsidR="0086629F" w:rsidRPr="0086629F" w:rsidRDefault="0086629F" w:rsidP="0086629F">
      <w:pPr>
        <w:pStyle w:val="Heading4"/>
      </w:pPr>
      <w:r>
        <w:t>Notes</w:t>
      </w:r>
    </w:p>
    <w:p w14:paraId="02F3EE0D" w14:textId="2804F28E" w:rsidR="00B4028B" w:rsidRDefault="00B4028B" w:rsidP="008E0C51">
      <w:pPr>
        <w:pStyle w:val="Heading3"/>
      </w:pPr>
      <w:r>
        <w:t>Option 2c</w:t>
      </w:r>
      <w:r w:rsidRPr="00B4028B">
        <w:t>: Ignore built-in VAT functionality; create a separate invoice manually</w:t>
      </w:r>
      <w:bookmarkEnd w:id="10"/>
    </w:p>
    <w:p w14:paraId="0E23DAE1" w14:textId="3EBD98AC" w:rsidR="009A08AB" w:rsidRDefault="009A08AB" w:rsidP="00B4028B">
      <w:pPr>
        <w:pStyle w:val="BodyText"/>
      </w:pPr>
      <w:r>
        <w:t>Choose this option to create a separate invoice for use tax manually.  This provides full control of all aspects of the reporting, including vendor (a government vendor), tax rate, and funding for each tax line.</w:t>
      </w:r>
    </w:p>
    <w:p w14:paraId="6C1AA340" w14:textId="77777777" w:rsidR="0086629F" w:rsidRDefault="0086629F" w:rsidP="0086629F">
      <w:pPr>
        <w:pStyle w:val="Heading4"/>
      </w:pPr>
      <w:bookmarkStart w:id="11" w:name="_Toc471307082"/>
      <w:r>
        <w:t>Workflow</w:t>
      </w:r>
    </w:p>
    <w:p w14:paraId="4450D921" w14:textId="07066466" w:rsidR="006B2193" w:rsidRDefault="006B2193" w:rsidP="006B2193">
      <w:pPr>
        <w:pStyle w:val="ListParagraph"/>
        <w:numPr>
          <w:ilvl w:val="0"/>
          <w:numId w:val="19"/>
        </w:numPr>
      </w:pPr>
      <w:r>
        <w:t>Create invoice header for tax invoice. Do not choose any options for VAT.</w:t>
      </w:r>
    </w:p>
    <w:p w14:paraId="66091F65" w14:textId="138646E7" w:rsidR="006B2193" w:rsidRDefault="006B2193" w:rsidP="006B2193">
      <w:pPr>
        <w:pStyle w:val="ListParagraph"/>
        <w:numPr>
          <w:ilvl w:val="0"/>
          <w:numId w:val="19"/>
        </w:numPr>
      </w:pPr>
      <w:r>
        <w:t xml:space="preserve">Create invoice lines of type tax for each line. </w:t>
      </w:r>
      <w:r>
        <w:br/>
      </w:r>
      <w:r w:rsidR="00450327">
        <w:rPr>
          <w:noProof/>
        </w:rPr>
        <w:drawing>
          <wp:inline distT="0" distB="0" distL="0" distR="0" wp14:anchorId="16343E36" wp14:editId="73A4C77F">
            <wp:extent cx="4857527" cy="77585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paratetaxinv.PNG"/>
                    <pic:cNvPicPr/>
                  </pic:nvPicPr>
                  <pic:blipFill>
                    <a:blip r:embed="rId20">
                      <a:extLst>
                        <a:ext uri="{28A0092B-C50C-407E-A947-70E740481C1C}">
                          <a14:useLocalDpi xmlns:a14="http://schemas.microsoft.com/office/drawing/2010/main" val="0"/>
                        </a:ext>
                      </a:extLst>
                    </a:blip>
                    <a:stretch>
                      <a:fillRect/>
                    </a:stretch>
                  </pic:blipFill>
                  <pic:spPr>
                    <a:xfrm>
                      <a:off x="0" y="0"/>
                      <a:ext cx="4940076" cy="789040"/>
                    </a:xfrm>
                    <a:prstGeom prst="rect">
                      <a:avLst/>
                    </a:prstGeom>
                  </pic:spPr>
                </pic:pic>
              </a:graphicData>
            </a:graphic>
          </wp:inline>
        </w:drawing>
      </w:r>
      <w:r w:rsidR="00450327">
        <w:br/>
      </w:r>
    </w:p>
    <w:p w14:paraId="215AD7D3" w14:textId="35166D34" w:rsidR="00450327" w:rsidRPr="006B2193" w:rsidRDefault="00450327" w:rsidP="006B2193">
      <w:pPr>
        <w:pStyle w:val="ListParagraph"/>
        <w:numPr>
          <w:ilvl w:val="0"/>
          <w:numId w:val="19"/>
        </w:numPr>
      </w:pPr>
      <w:r>
        <w:t>Save and Continue.</w:t>
      </w:r>
    </w:p>
    <w:p w14:paraId="381383C5" w14:textId="5FB2EFE3" w:rsidR="00450327" w:rsidRDefault="0086629F" w:rsidP="00450327">
      <w:pPr>
        <w:pStyle w:val="Heading4"/>
        <w:rPr>
          <w:b w:val="0"/>
          <w:color w:val="808080" w:themeColor="background1" w:themeShade="80"/>
          <w:sz w:val="22"/>
        </w:rPr>
      </w:pPr>
      <w:r>
        <w:lastRenderedPageBreak/>
        <w:t>Notes</w:t>
      </w:r>
      <w:r w:rsidR="00450327">
        <w:br/>
      </w:r>
    </w:p>
    <w:p w14:paraId="077D6A15" w14:textId="05F92B70" w:rsidR="00450327" w:rsidRDefault="00450327" w:rsidP="00450327">
      <w:pPr>
        <w:pStyle w:val="ListParagraph"/>
        <w:numPr>
          <w:ilvl w:val="0"/>
          <w:numId w:val="21"/>
        </w:numPr>
      </w:pPr>
      <w:r>
        <w:t>This process will require the manual creation of invoices but will allow for better control of all reporting aspects</w:t>
      </w:r>
    </w:p>
    <w:p w14:paraId="2D2F6971" w14:textId="19F1489A" w:rsidR="00D073D7" w:rsidRDefault="00D073D7" w:rsidP="00D073D7">
      <w:pPr>
        <w:pStyle w:val="ListParagraph"/>
        <w:numPr>
          <w:ilvl w:val="0"/>
          <w:numId w:val="21"/>
        </w:numPr>
      </w:pPr>
      <w:r>
        <w:t>Depending upon scripting capabilities at the institution this may be the best solution for passing use tax to the financial system</w:t>
      </w:r>
    </w:p>
    <w:p w14:paraId="587AEB4D" w14:textId="77777777" w:rsidR="00D073D7" w:rsidRDefault="00D073D7" w:rsidP="00D073D7"/>
    <w:p w14:paraId="3A9B81B4" w14:textId="77777777" w:rsidR="00D073D7" w:rsidRPr="00450327" w:rsidRDefault="00D073D7" w:rsidP="00D073D7"/>
    <w:p w14:paraId="05ABF695" w14:textId="1DCC416D" w:rsidR="00B4028B" w:rsidRPr="008E0C51" w:rsidRDefault="00B4028B" w:rsidP="008E0C51">
      <w:pPr>
        <w:pStyle w:val="Heading2"/>
      </w:pPr>
      <w:r w:rsidRPr="008E0C51">
        <w:t xml:space="preserve">Scenario 3: Vendor partially bills </w:t>
      </w:r>
      <w:r w:rsidR="009A08AB" w:rsidRPr="008E0C51">
        <w:t>tax; remaining use tax must be reported</w:t>
      </w:r>
      <w:bookmarkEnd w:id="11"/>
    </w:p>
    <w:p w14:paraId="122851F1" w14:textId="65FCCCF4" w:rsidR="009A08AB" w:rsidRDefault="009A08AB" w:rsidP="00B4028B">
      <w:pPr>
        <w:pStyle w:val="BodyText"/>
      </w:pPr>
      <w:r>
        <w:t xml:space="preserve">In this scenario, the vendor has left off some (but not all) tax—either failing to tax lines that required it, or taxing at a lower rate that must be covered separately (e.g., paying state but not municipal tax).  </w:t>
      </w:r>
      <w:r w:rsidR="002B64E1">
        <w:t>Because of the variability of per-line tax rates and partial reporting, a manual approach is the best method.</w:t>
      </w:r>
    </w:p>
    <w:p w14:paraId="6781D641" w14:textId="7B056722" w:rsidR="00447FF2" w:rsidRDefault="00785ECC" w:rsidP="008E0C51">
      <w:pPr>
        <w:pStyle w:val="Heading3"/>
      </w:pPr>
      <w:bookmarkStart w:id="12" w:name="_Toc471307083"/>
      <w:r w:rsidRPr="008E0C51">
        <w:t>Option 3</w:t>
      </w:r>
      <w:r w:rsidR="009A08AB" w:rsidRPr="008E0C51">
        <w:t>a: Ignore built-in VAT functionality; create a separate invoice</w:t>
      </w:r>
      <w:r w:rsidR="00447FF2">
        <w:t xml:space="preserve"> </w:t>
      </w:r>
      <w:r w:rsidR="009A08AB" w:rsidRPr="008E0C51">
        <w:t>manually</w:t>
      </w:r>
      <w:bookmarkEnd w:id="12"/>
    </w:p>
    <w:p w14:paraId="1952764B" w14:textId="5FE67C14" w:rsidR="00447FF2" w:rsidRPr="008E0C51" w:rsidRDefault="00447FF2" w:rsidP="00447FF2">
      <w:pPr>
        <w:pStyle w:val="BodyText"/>
      </w:pPr>
      <w:r>
        <w:t xml:space="preserve">When a vendor has paid part of the owed tax – such as the state tax – but not all of it, the best option is to create a separate invoice. This allows for minimal scripting for the export to the financial system. </w:t>
      </w:r>
    </w:p>
    <w:p w14:paraId="204BFB15" w14:textId="77777777" w:rsidR="0086629F" w:rsidRDefault="0086629F" w:rsidP="0086629F">
      <w:pPr>
        <w:pStyle w:val="Heading4"/>
      </w:pPr>
      <w:bookmarkStart w:id="13" w:name="_Toc471307084"/>
      <w:r>
        <w:t>Workflow</w:t>
      </w:r>
    </w:p>
    <w:p w14:paraId="1CD501CA" w14:textId="77777777" w:rsidR="0045172E" w:rsidRDefault="0045172E" w:rsidP="0045172E"/>
    <w:p w14:paraId="2AADF719" w14:textId="76515CA6" w:rsidR="0045172E" w:rsidRDefault="008E0C51" w:rsidP="0045172E">
      <w:pPr>
        <w:pStyle w:val="ListParagraph"/>
        <w:numPr>
          <w:ilvl w:val="0"/>
          <w:numId w:val="23"/>
        </w:numPr>
      </w:pPr>
      <w:r>
        <w:t xml:space="preserve">Create Invoice Header. </w:t>
      </w:r>
    </w:p>
    <w:p w14:paraId="2A5C33A2" w14:textId="33AD441B" w:rsidR="00447FF2" w:rsidRDefault="00447FF2" w:rsidP="0045172E">
      <w:pPr>
        <w:pStyle w:val="ListParagraph"/>
        <w:numPr>
          <w:ilvl w:val="0"/>
          <w:numId w:val="23"/>
        </w:numPr>
      </w:pPr>
      <w:r>
        <w:t>Create lines of type Tax</w:t>
      </w:r>
      <w:r w:rsidR="00B069D2">
        <w:t xml:space="preserve"> for the tax that has been paid</w:t>
      </w:r>
    </w:p>
    <w:p w14:paraId="60BA6453" w14:textId="6D292386" w:rsidR="00447FF2" w:rsidRPr="0045172E" w:rsidRDefault="00447FF2" w:rsidP="0045172E">
      <w:pPr>
        <w:pStyle w:val="ListParagraph"/>
        <w:numPr>
          <w:ilvl w:val="0"/>
          <w:numId w:val="23"/>
        </w:numPr>
      </w:pPr>
      <w:r>
        <w:t>Create lines of type Use Tax for the tax that has not been paid</w:t>
      </w:r>
      <w:r w:rsidR="00B069D2">
        <w:br/>
      </w:r>
      <w:r w:rsidR="00B069D2">
        <w:rPr>
          <w:noProof/>
        </w:rPr>
        <w:drawing>
          <wp:inline distT="0" distB="0" distL="0" distR="0" wp14:anchorId="5E44BA59" wp14:editId="7A98E174">
            <wp:extent cx="6309360" cy="1432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voiceline_separate_tax.PNG"/>
                    <pic:cNvPicPr/>
                  </pic:nvPicPr>
                  <pic:blipFill>
                    <a:blip r:embed="rId21">
                      <a:extLst>
                        <a:ext uri="{28A0092B-C50C-407E-A947-70E740481C1C}">
                          <a14:useLocalDpi xmlns:a14="http://schemas.microsoft.com/office/drawing/2010/main" val="0"/>
                        </a:ext>
                      </a:extLst>
                    </a:blip>
                    <a:stretch>
                      <a:fillRect/>
                    </a:stretch>
                  </pic:blipFill>
                  <pic:spPr>
                    <a:xfrm>
                      <a:off x="0" y="0"/>
                      <a:ext cx="6309360" cy="1432560"/>
                    </a:xfrm>
                    <a:prstGeom prst="rect">
                      <a:avLst/>
                    </a:prstGeom>
                  </pic:spPr>
                </pic:pic>
              </a:graphicData>
            </a:graphic>
          </wp:inline>
        </w:drawing>
      </w:r>
    </w:p>
    <w:p w14:paraId="1DEC1824" w14:textId="560E2410" w:rsidR="0086629F" w:rsidRDefault="0086629F" w:rsidP="00B069D2">
      <w:pPr>
        <w:pStyle w:val="Heading4"/>
      </w:pPr>
      <w:r>
        <w:t>Notes</w:t>
      </w:r>
      <w:r w:rsidR="00B069D2">
        <w:br/>
      </w:r>
    </w:p>
    <w:p w14:paraId="483C9319" w14:textId="1E096B0E" w:rsidR="00B069D2" w:rsidRDefault="00B069D2" w:rsidP="00B069D2">
      <w:pPr>
        <w:pStyle w:val="ListParagraph"/>
        <w:numPr>
          <w:ilvl w:val="0"/>
          <w:numId w:val="25"/>
        </w:numPr>
      </w:pPr>
      <w:r>
        <w:t>This process may require the creation of separate invoices for each line, depending upon the variability of the partial tax payment by the vendor</w:t>
      </w:r>
    </w:p>
    <w:p w14:paraId="1B260E90" w14:textId="4AE3546F" w:rsidR="00B069D2" w:rsidRPr="00B069D2" w:rsidRDefault="00B069D2" w:rsidP="00B069D2">
      <w:pPr>
        <w:pStyle w:val="ListParagraph"/>
        <w:numPr>
          <w:ilvl w:val="0"/>
          <w:numId w:val="25"/>
        </w:numPr>
      </w:pPr>
      <w:r>
        <w:t xml:space="preserve">If scripting is possible to account for differences in invoice amounts, it may be feasible to instead create separate tax </w:t>
      </w:r>
      <w:r>
        <w:rPr>
          <w:i/>
        </w:rPr>
        <w:t xml:space="preserve">lines </w:t>
      </w:r>
      <w:r>
        <w:t xml:space="preserve">on the original invoice instead of manually creating invoices. </w:t>
      </w:r>
      <w:bookmarkStart w:id="14" w:name="_GoBack"/>
      <w:bookmarkEnd w:id="14"/>
    </w:p>
    <w:p w14:paraId="1F3556F8" w14:textId="21520030" w:rsidR="002B64E1" w:rsidRDefault="002B64E1" w:rsidP="008E0C51">
      <w:pPr>
        <w:pStyle w:val="Heading2"/>
      </w:pPr>
      <w:r>
        <w:t>Other scenarios and options</w:t>
      </w:r>
      <w:bookmarkEnd w:id="13"/>
    </w:p>
    <w:p w14:paraId="50661616" w14:textId="7BBFF102" w:rsidR="002B64E1" w:rsidRDefault="002B64E1" w:rsidP="00B4028B">
      <w:pPr>
        <w:pStyle w:val="BodyText"/>
      </w:pPr>
      <w:r>
        <w:lastRenderedPageBreak/>
        <w:t xml:space="preserve">Alma supports other approaches to VAT handling.  Additionally, when </w:t>
      </w:r>
      <w:r w:rsidR="00E04689">
        <w:t>exporting</w:t>
      </w:r>
      <w:r>
        <w:t xml:space="preserve"> </w:t>
      </w:r>
      <w:r w:rsidR="00E04689">
        <w:t xml:space="preserve">invoices to a financial system for payment, logic can be included in the scripts to handle other methods of recording tax and use tax.  Options that require significant custom programming are not listed above.  </w:t>
      </w:r>
      <w:r w:rsidR="00AA5974">
        <w:t>A few additional options are not in the recommended list above, with explanations here.</w:t>
      </w:r>
    </w:p>
    <w:p w14:paraId="41CC9B21" w14:textId="1D3F2341" w:rsidR="00AA5974" w:rsidRDefault="00AA5974" w:rsidP="008E0C51">
      <w:pPr>
        <w:pStyle w:val="Heading3"/>
      </w:pPr>
      <w:bookmarkStart w:id="15" w:name="_Toc471307085"/>
      <w:r>
        <w:t>Manually create Use Tax lines as part of invoices</w:t>
      </w:r>
      <w:bookmarkEnd w:id="15"/>
    </w:p>
    <w:p w14:paraId="753A4D04" w14:textId="43D5E481" w:rsidR="00AA5974" w:rsidRPr="00447FF2" w:rsidRDefault="00AA5974" w:rsidP="00AA5974">
      <w:pPr>
        <w:pStyle w:val="BodyText"/>
        <w:rPr>
          <w:i/>
        </w:rPr>
      </w:pPr>
      <w:r>
        <w:t xml:space="preserve">For invoices that don’t bill taxes (Scenario 2) or partially bill taxes (Scenario 3), one option is to manually create a Use Tax line.  However, this will add to the “Total amount” in the invoice header, which is typically the amount to be paid to the vendor.  </w:t>
      </w:r>
      <w:r w:rsidRPr="00447FF2">
        <w:rPr>
          <w:i/>
        </w:rPr>
        <w:t>For this solution to work</w:t>
      </w:r>
      <w:r w:rsidR="008A2A48" w:rsidRPr="00447FF2">
        <w:rPr>
          <w:i/>
        </w:rPr>
        <w:t xml:space="preserve"> when exporting invoices for payment by the finance office</w:t>
      </w:r>
      <w:r w:rsidRPr="00447FF2">
        <w:rPr>
          <w:i/>
        </w:rPr>
        <w:t>, a custom script would need to clearly mark the Use Tax line to be paid separately, as well as remove the Use Tax amount from the “Total amount” field reserved for recording the amount to pay to the vendor.</w:t>
      </w:r>
    </w:p>
    <w:p w14:paraId="5992A410" w14:textId="72CD637C" w:rsidR="00AA5974" w:rsidRDefault="00AA5974" w:rsidP="008E0C51">
      <w:pPr>
        <w:pStyle w:val="Heading3"/>
      </w:pPr>
      <w:bookmarkStart w:id="16" w:name="_Toc471307086"/>
      <w:r>
        <w:t xml:space="preserve">Use Adjustment lines </w:t>
      </w:r>
      <w:r w:rsidR="00C064F1">
        <w:t xml:space="preserve">to automatically create </w:t>
      </w:r>
      <w:r>
        <w:t>a separate taxes line</w:t>
      </w:r>
      <w:bookmarkEnd w:id="16"/>
    </w:p>
    <w:p w14:paraId="4614703C" w14:textId="38085CE9" w:rsidR="002E6729" w:rsidRDefault="00AA5974" w:rsidP="00AA5974">
      <w:pPr>
        <w:pStyle w:val="Bulletedlist"/>
        <w:numPr>
          <w:ilvl w:val="0"/>
          <w:numId w:val="0"/>
        </w:numPr>
      </w:pPr>
      <w:r>
        <w:t xml:space="preserve">In Option 2b above, the “Adjustment” line is used by unchecking the “Expended from fund” box </w:t>
      </w:r>
      <w:r w:rsidR="00C064F1">
        <w:t xml:space="preserve">to create a separate line for use tax.  Using this function outside the context of Use Tax is also possible to create a separate adjustment line.  This isn’t recommended, however, in order to preserve the semantics </w:t>
      </w:r>
      <w:r w:rsidR="00A82A1E">
        <w:t>of the A</w:t>
      </w:r>
      <w:r w:rsidR="00C064F1">
        <w:t>djustment line as a vehicle for Use Tax</w:t>
      </w:r>
      <w:r w:rsidR="00A82A1E">
        <w:t xml:space="preserve"> that should be paid separately.  Having situations in which the Adjustment line is simply recording tax to be paid outside a specific fund simply muddies the waters without adding value to the workflow.</w:t>
      </w:r>
    </w:p>
    <w:sectPr w:rsidR="002E6729" w:rsidSect="00630BD6">
      <w:headerReference w:type="even" r:id="rId22"/>
      <w:headerReference w:type="default" r:id="rId23"/>
      <w:footerReference w:type="even" r:id="rId24"/>
      <w:footerReference w:type="default" r:id="rId25"/>
      <w:pgSz w:w="12240" w:h="15840" w:code="1"/>
      <w:pgMar w:top="1440" w:right="1152" w:bottom="1152" w:left="1152" w:header="864"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E9196" w14:textId="77777777" w:rsidR="002654F2" w:rsidRDefault="002654F2" w:rsidP="005476B5">
      <w:r>
        <w:separator/>
      </w:r>
    </w:p>
  </w:endnote>
  <w:endnote w:type="continuationSeparator" w:id="0">
    <w:p w14:paraId="4DB027BA" w14:textId="77777777" w:rsidR="002654F2" w:rsidRDefault="002654F2" w:rsidP="0054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B1F6720-08F0-4363-94C8-BFA1A11989D2}"/>
    <w:embedBold r:id="rId2" w:fontKey="{558A7ACA-6049-4ABC-8592-BF743D15888A}"/>
    <w:embedItalic r:id="rId3" w:fontKey="{30C94766-E845-429A-ABA6-1E837CB3CFA6}"/>
  </w:font>
  <w:font w:name="Century Gothic">
    <w:panose1 w:val="020B0502020202020204"/>
    <w:charset w:val="00"/>
    <w:family w:val="swiss"/>
    <w:pitch w:val="variable"/>
    <w:sig w:usb0="00000287" w:usb1="00000000" w:usb2="00000000" w:usb3="00000000" w:csb0="0000009F" w:csb1="00000000"/>
    <w:embedRegular r:id="rId4" w:fontKey="{A90813F6-668A-4969-BC3B-20E88BF5FF9C}"/>
  </w:font>
  <w:font w:name="Dax-Medium">
    <w:altName w:val="Bernard MT Condensed"/>
    <w:charset w:val="00"/>
    <w:family w:val="auto"/>
    <w:pitch w:val="variable"/>
    <w:sig w:usb0="8000002F" w:usb1="4000004A" w:usb2="00000000" w:usb3="00000000" w:csb0="00000001" w:csb1="00000000"/>
  </w:font>
  <w:font w:name="Dax-Light">
    <w:altName w:val="Arial Narrow"/>
    <w:charset w:val="00"/>
    <w:family w:val="auto"/>
    <w:pitch w:val="variable"/>
    <w:sig w:usb0="8000002F" w:usb1="40000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Dax-Regular">
    <w:altName w:val="Bernard MT Condensed"/>
    <w:charset w:val="00"/>
    <w:family w:val="auto"/>
    <w:pitch w:val="variable"/>
    <w:sig w:usb0="8000002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EA073" w14:textId="77777777" w:rsidR="000E546D" w:rsidRPr="00B2231A" w:rsidRDefault="000E546D" w:rsidP="00B2231A">
    <w:pPr>
      <w:spacing w:line="241" w:lineRule="auto"/>
      <w:ind w:left="1" w:hanging="1"/>
      <w:jc w:val="center"/>
      <w:rPr>
        <w:sz w:val="18"/>
        <w:szCs w:val="20"/>
      </w:rPr>
    </w:pPr>
    <w:r w:rsidRPr="00B2231A">
      <w:rPr>
        <w:sz w:val="18"/>
        <w:szCs w:val="20"/>
      </w:rPr>
      <w:tab/>
    </w:r>
    <w:r w:rsidRPr="00B2231A">
      <w:rPr>
        <w:rFonts w:ascii="Palatino Linotype" w:hAnsi="Palatino Linotype"/>
        <w:noProof/>
        <w:sz w:val="20"/>
      </w:rPr>
      <w:drawing>
        <wp:anchor distT="0" distB="0" distL="114300" distR="114300" simplePos="0" relativeHeight="251658240" behindDoc="0" locked="0" layoutInCell="1" allowOverlap="1" wp14:anchorId="308AA91A" wp14:editId="5D022FF9">
          <wp:simplePos x="0" y="0"/>
          <wp:positionH relativeFrom="column">
            <wp:align>center</wp:align>
          </wp:positionH>
          <wp:positionV relativeFrom="bottomMargin">
            <wp:posOffset>-182880</wp:posOffset>
          </wp:positionV>
          <wp:extent cx="6181344" cy="11887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344" cy="118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C13" w:rsidRPr="00B2231A">
      <w:rPr>
        <w:rFonts w:ascii="Dax-Light" w:eastAsia="Dax-Light" w:hAnsi="Dax-Light" w:cs="Dax-Light"/>
        <w:color w:val="6D6E71"/>
        <w:sz w:val="20"/>
        <w:szCs w:val="17"/>
      </w:rPr>
      <w:t>Ex Libris offers training and consulting services on most topics related to Ex Libris solutions. For more information</w:t>
    </w:r>
    <w:r w:rsidR="00B2231A" w:rsidRPr="00B2231A">
      <w:rPr>
        <w:rFonts w:ascii="Dax-Light" w:eastAsia="Dax-Light" w:hAnsi="Dax-Light" w:cs="Dax-Light"/>
        <w:color w:val="6D6E71"/>
        <w:sz w:val="20"/>
        <w:szCs w:val="17"/>
      </w:rPr>
      <w:t xml:space="preserve"> about these and other services</w:t>
    </w:r>
    <w:r w:rsidR="00954C13" w:rsidRPr="00B2231A">
      <w:rPr>
        <w:rFonts w:ascii="Dax-Light" w:eastAsia="Dax-Light" w:hAnsi="Dax-Light" w:cs="Dax-Light"/>
        <w:color w:val="6D6E71"/>
        <w:sz w:val="20"/>
        <w:szCs w:val="17"/>
      </w:rPr>
      <w:t xml:space="preserve">, contact your Ex Libris representative or email us at </w:t>
    </w:r>
    <w:hyperlink r:id="rId2" w:history="1">
      <w:r w:rsidR="00954C13" w:rsidRPr="00B2231A">
        <w:rPr>
          <w:rStyle w:val="Hyperlink"/>
          <w:rFonts w:ascii="Dax-Light" w:eastAsia="Dax-Light" w:hAnsi="Dax-Light" w:cs="Dax-Light"/>
          <w:sz w:val="20"/>
          <w:szCs w:val="17"/>
        </w:rPr>
        <w:t>ExpertServices@exlibrisgroup.com</w:t>
      </w:r>
    </w:hyperlink>
    <w:r w:rsidR="00954C13" w:rsidRPr="00B2231A">
      <w:rPr>
        <w:rFonts w:ascii="Dax-Light" w:eastAsia="Dax-Light" w:hAnsi="Dax-Light" w:cs="Dax-Light"/>
        <w:color w:val="6D6E71"/>
        <w:sz w:val="20"/>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62BD6" w14:textId="539EC7E5" w:rsidR="00D8395F" w:rsidRPr="0056437C" w:rsidRDefault="00D8395F" w:rsidP="00D8395F">
    <w:pPr>
      <w:pStyle w:val="Subtitle"/>
    </w:pPr>
  </w:p>
  <w:p w14:paraId="7F682499" w14:textId="5B2951F0" w:rsidR="0056437C" w:rsidRPr="0056437C" w:rsidRDefault="0056437C" w:rsidP="0056437C">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39EB7" w14:textId="77777777" w:rsidR="002654F2" w:rsidRDefault="002654F2" w:rsidP="005476B5">
      <w:r>
        <w:separator/>
      </w:r>
    </w:p>
  </w:footnote>
  <w:footnote w:type="continuationSeparator" w:id="0">
    <w:p w14:paraId="28EEB98C" w14:textId="77777777" w:rsidR="002654F2" w:rsidRDefault="002654F2" w:rsidP="0054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DD93D" w14:textId="77777777" w:rsidR="005476B5" w:rsidRDefault="000E546D">
    <w:pPr>
      <w:spacing w:line="200" w:lineRule="exact"/>
      <w:rPr>
        <w:sz w:val="20"/>
        <w:szCs w:val="20"/>
      </w:rPr>
    </w:pPr>
    <w:r>
      <w:rPr>
        <w:noProof/>
      </w:rPr>
      <w:drawing>
        <wp:anchor distT="0" distB="0" distL="114300" distR="114300" simplePos="0" relativeHeight="251655168" behindDoc="1" locked="0" layoutInCell="1" allowOverlap="1" wp14:anchorId="323DFBEF" wp14:editId="0EF6DE89">
          <wp:simplePos x="0" y="0"/>
          <wp:positionH relativeFrom="page">
            <wp:align>center</wp:align>
          </wp:positionH>
          <wp:positionV relativeFrom="page">
            <wp:posOffset>731520</wp:posOffset>
          </wp:positionV>
          <wp:extent cx="6345936" cy="36576"/>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5936" cy="3657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6311A" w14:textId="1ECC94FB" w:rsidR="005476B5" w:rsidRPr="00AF5C9C" w:rsidRDefault="000E546D" w:rsidP="00D8395F">
    <w:pPr>
      <w:rPr>
        <w:rFonts w:ascii="Dax-Regular" w:hAnsi="Dax-Regular"/>
        <w:color w:val="6D6F71"/>
        <w:sz w:val="20"/>
        <w:szCs w:val="20"/>
      </w:rPr>
    </w:pPr>
    <w:r w:rsidRPr="008E0C51">
      <w:rPr>
        <w:rFonts w:ascii="Century Gothic" w:hAnsi="Century Gothic"/>
        <w:noProof/>
        <w:color w:val="6D6F71"/>
      </w:rPr>
      <w:drawing>
        <wp:anchor distT="0" distB="0" distL="114300" distR="114300" simplePos="0" relativeHeight="251656192" behindDoc="1" locked="0" layoutInCell="1" allowOverlap="1" wp14:anchorId="2FC3F806" wp14:editId="6759E959">
          <wp:simplePos x="0" y="0"/>
          <wp:positionH relativeFrom="margin">
            <wp:align>center</wp:align>
          </wp:positionH>
          <wp:positionV relativeFrom="margin">
            <wp:posOffset>-76200</wp:posOffset>
          </wp:positionV>
          <wp:extent cx="6345936" cy="36576"/>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5936" cy="36576"/>
                  </a:xfrm>
                  <a:prstGeom prst="rect">
                    <a:avLst/>
                  </a:prstGeom>
                  <a:noFill/>
                </pic:spPr>
              </pic:pic>
            </a:graphicData>
          </a:graphic>
          <wp14:sizeRelH relativeFrom="page">
            <wp14:pctWidth>0</wp14:pctWidth>
          </wp14:sizeRelH>
          <wp14:sizeRelV relativeFrom="page">
            <wp14:pctHeight>0</wp14:pctHeight>
          </wp14:sizeRelV>
        </wp:anchor>
      </w:drawing>
    </w:r>
    <w:r w:rsidR="0086629F" w:rsidRPr="008E0C51">
      <w:rPr>
        <w:rFonts w:ascii="Century Gothic" w:hAnsi="Century Gothic"/>
        <w:color w:val="6D6F71"/>
        <w:sz w:val="28"/>
        <w:szCs w:val="28"/>
      </w:rPr>
      <w:t>Tax Handling in Alma Invoicing</w:t>
    </w:r>
    <w:r w:rsidR="00D8395F">
      <w:rPr>
        <w:rFonts w:ascii="Dax-Regular" w:hAnsi="Dax-Regular"/>
        <w:color w:val="6D6F71"/>
        <w:sz w:val="28"/>
        <w:szCs w:val="28"/>
      </w:rPr>
      <w:tab/>
    </w:r>
    <w:r w:rsidR="00D8395F">
      <w:rPr>
        <w:rFonts w:ascii="Dax-Regular" w:hAnsi="Dax-Regular"/>
        <w:color w:val="6D6F71"/>
        <w:sz w:val="28"/>
        <w:szCs w:val="28"/>
      </w:rPr>
      <w:tab/>
    </w:r>
    <w:r w:rsidR="00D8395F">
      <w:rPr>
        <w:rFonts w:ascii="Dax-Regular" w:hAnsi="Dax-Regular"/>
        <w:color w:val="6D6F71"/>
        <w:sz w:val="28"/>
        <w:szCs w:val="28"/>
      </w:rPr>
      <w:tab/>
    </w:r>
    <w:r w:rsidR="00D8395F">
      <w:rPr>
        <w:rFonts w:ascii="Dax-Regular" w:hAnsi="Dax-Regular"/>
        <w:color w:val="6D6F71"/>
        <w:sz w:val="28"/>
        <w:szCs w:val="28"/>
      </w:rPr>
      <w:tab/>
    </w:r>
    <w:r w:rsidR="00D8395F">
      <w:rPr>
        <w:rFonts w:ascii="Dax-Regular" w:hAnsi="Dax-Regular"/>
        <w:color w:val="6D6F71"/>
        <w:sz w:val="28"/>
        <w:szCs w:val="28"/>
      </w:rPr>
      <w:tab/>
    </w:r>
    <w:r w:rsidR="00D8395F">
      <w:rPr>
        <w:rFonts w:ascii="Dax-Regular" w:hAnsi="Dax-Regular"/>
        <w:color w:val="6D6F71"/>
        <w:sz w:val="28"/>
        <w:szCs w:val="28"/>
      </w:rPr>
      <w:tab/>
    </w:r>
    <w:r w:rsidR="00D8395F">
      <w:rPr>
        <w:rFonts w:ascii="Dax-Regular" w:hAnsi="Dax-Regular"/>
        <w:color w:val="6D6F71"/>
        <w:sz w:val="28"/>
        <w:szCs w:val="28"/>
      </w:rPr>
      <w:tab/>
    </w:r>
    <w:r w:rsidR="00D8395F">
      <w:rPr>
        <w:rFonts w:ascii="Dax-Regular" w:hAnsi="Dax-Regular"/>
        <w:color w:val="6D6F71"/>
        <w:sz w:val="28"/>
        <w:szCs w:val="28"/>
      </w:rPr>
      <w:tab/>
    </w:r>
    <w:r w:rsidR="00D8395F" w:rsidRPr="00D8395F">
      <w:rPr>
        <w:rFonts w:ascii="Dax-Regular" w:hAnsi="Dax-Regular"/>
        <w:color w:val="6D6F71"/>
        <w:sz w:val="28"/>
        <w:szCs w:val="28"/>
      </w:rPr>
      <w:fldChar w:fldCharType="begin"/>
    </w:r>
    <w:r w:rsidR="00D8395F" w:rsidRPr="00D8395F">
      <w:rPr>
        <w:rFonts w:ascii="Dax-Regular" w:hAnsi="Dax-Regular"/>
        <w:color w:val="6D6F71"/>
        <w:sz w:val="28"/>
        <w:szCs w:val="28"/>
      </w:rPr>
      <w:instrText xml:space="preserve"> PAGE   \* MERGEFORMAT </w:instrText>
    </w:r>
    <w:r w:rsidR="00D8395F" w:rsidRPr="00D8395F">
      <w:rPr>
        <w:rFonts w:ascii="Dax-Regular" w:hAnsi="Dax-Regular"/>
        <w:color w:val="6D6F71"/>
        <w:sz w:val="28"/>
        <w:szCs w:val="28"/>
      </w:rPr>
      <w:fldChar w:fldCharType="separate"/>
    </w:r>
    <w:r w:rsidR="00B069D2">
      <w:rPr>
        <w:rFonts w:ascii="Dax-Regular" w:hAnsi="Dax-Regular"/>
        <w:noProof/>
        <w:color w:val="6D6F71"/>
        <w:sz w:val="28"/>
        <w:szCs w:val="28"/>
      </w:rPr>
      <w:t>1</w:t>
    </w:r>
    <w:r w:rsidR="00D8395F" w:rsidRPr="00D8395F">
      <w:rPr>
        <w:rFonts w:ascii="Dax-Regular" w:hAnsi="Dax-Regular"/>
        <w:noProof/>
        <w:color w:val="6D6F71"/>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EBC"/>
    <w:multiLevelType w:val="hybridMultilevel"/>
    <w:tmpl w:val="6DF0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91307"/>
    <w:multiLevelType w:val="hybridMultilevel"/>
    <w:tmpl w:val="49AEF9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430AF2"/>
    <w:multiLevelType w:val="hybridMultilevel"/>
    <w:tmpl w:val="4664C984"/>
    <w:lvl w:ilvl="0" w:tplc="3FC853EA">
      <w:start w:val="1"/>
      <w:numFmt w:val="bullet"/>
      <w:lvlText w:val="•"/>
      <w:lvlJc w:val="left"/>
      <w:pPr>
        <w:ind w:hanging="454"/>
      </w:pPr>
      <w:rPr>
        <w:rFonts w:ascii="Arial" w:eastAsia="Arial" w:hAnsi="Arial" w:hint="default"/>
        <w:color w:val="5A5456"/>
        <w:w w:val="131"/>
        <w:sz w:val="22"/>
        <w:szCs w:val="22"/>
      </w:rPr>
    </w:lvl>
    <w:lvl w:ilvl="1" w:tplc="A4CEF7E0">
      <w:start w:val="1"/>
      <w:numFmt w:val="bullet"/>
      <w:lvlText w:val="o"/>
      <w:lvlJc w:val="left"/>
      <w:pPr>
        <w:ind w:hanging="511"/>
      </w:pPr>
      <w:rPr>
        <w:rFonts w:ascii="Courier New" w:eastAsia="Courier New" w:hAnsi="Courier New" w:hint="default"/>
        <w:color w:val="5A5456"/>
        <w:sz w:val="22"/>
        <w:szCs w:val="22"/>
      </w:rPr>
    </w:lvl>
    <w:lvl w:ilvl="2" w:tplc="0096D2AC">
      <w:start w:val="1"/>
      <w:numFmt w:val="bullet"/>
      <w:lvlText w:val="•"/>
      <w:lvlJc w:val="left"/>
      <w:rPr>
        <w:rFonts w:hint="default"/>
      </w:rPr>
    </w:lvl>
    <w:lvl w:ilvl="3" w:tplc="997216C6">
      <w:start w:val="1"/>
      <w:numFmt w:val="bullet"/>
      <w:lvlText w:val="•"/>
      <w:lvlJc w:val="left"/>
      <w:rPr>
        <w:rFonts w:hint="default"/>
      </w:rPr>
    </w:lvl>
    <w:lvl w:ilvl="4" w:tplc="26642638">
      <w:start w:val="1"/>
      <w:numFmt w:val="bullet"/>
      <w:lvlText w:val="•"/>
      <w:lvlJc w:val="left"/>
      <w:rPr>
        <w:rFonts w:hint="default"/>
      </w:rPr>
    </w:lvl>
    <w:lvl w:ilvl="5" w:tplc="9478544C">
      <w:start w:val="1"/>
      <w:numFmt w:val="bullet"/>
      <w:lvlText w:val="•"/>
      <w:lvlJc w:val="left"/>
      <w:rPr>
        <w:rFonts w:hint="default"/>
      </w:rPr>
    </w:lvl>
    <w:lvl w:ilvl="6" w:tplc="3A90206C">
      <w:start w:val="1"/>
      <w:numFmt w:val="bullet"/>
      <w:lvlText w:val="•"/>
      <w:lvlJc w:val="left"/>
      <w:rPr>
        <w:rFonts w:hint="default"/>
      </w:rPr>
    </w:lvl>
    <w:lvl w:ilvl="7" w:tplc="33EC4328">
      <w:start w:val="1"/>
      <w:numFmt w:val="bullet"/>
      <w:lvlText w:val="•"/>
      <w:lvlJc w:val="left"/>
      <w:rPr>
        <w:rFonts w:hint="default"/>
      </w:rPr>
    </w:lvl>
    <w:lvl w:ilvl="8" w:tplc="D61805B8">
      <w:start w:val="1"/>
      <w:numFmt w:val="bullet"/>
      <w:lvlText w:val="•"/>
      <w:lvlJc w:val="left"/>
      <w:rPr>
        <w:rFonts w:hint="default"/>
      </w:rPr>
    </w:lvl>
  </w:abstractNum>
  <w:abstractNum w:abstractNumId="3" w15:restartNumberingAfterBreak="0">
    <w:nsid w:val="2B5E7152"/>
    <w:multiLevelType w:val="hybridMultilevel"/>
    <w:tmpl w:val="5B60F14E"/>
    <w:lvl w:ilvl="0" w:tplc="78E421F0">
      <w:start w:val="1"/>
      <w:numFmt w:val="decimal"/>
      <w:pStyle w:val="Numberedlis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4D739E"/>
    <w:multiLevelType w:val="hybridMultilevel"/>
    <w:tmpl w:val="794E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16085"/>
    <w:multiLevelType w:val="hybridMultilevel"/>
    <w:tmpl w:val="17B6F268"/>
    <w:lvl w:ilvl="0" w:tplc="2DD49D10">
      <w:start w:val="1"/>
      <w:numFmt w:val="bullet"/>
      <w:lvlText w:val="•"/>
      <w:lvlJc w:val="left"/>
      <w:pPr>
        <w:ind w:hanging="454"/>
      </w:pPr>
      <w:rPr>
        <w:rFonts w:ascii="Arial" w:eastAsia="Arial" w:hAnsi="Arial" w:hint="default"/>
        <w:color w:val="5A5456"/>
        <w:w w:val="131"/>
        <w:sz w:val="22"/>
        <w:szCs w:val="22"/>
      </w:rPr>
    </w:lvl>
    <w:lvl w:ilvl="1" w:tplc="E94A61B6">
      <w:start w:val="1"/>
      <w:numFmt w:val="bullet"/>
      <w:lvlText w:val="o"/>
      <w:lvlJc w:val="left"/>
      <w:pPr>
        <w:ind w:hanging="511"/>
      </w:pPr>
      <w:rPr>
        <w:rFonts w:ascii="Courier New" w:eastAsia="Courier New" w:hAnsi="Courier New" w:hint="default"/>
        <w:color w:val="5A5456"/>
        <w:sz w:val="22"/>
        <w:szCs w:val="22"/>
      </w:rPr>
    </w:lvl>
    <w:lvl w:ilvl="2" w:tplc="F79E119A">
      <w:start w:val="1"/>
      <w:numFmt w:val="bullet"/>
      <w:lvlText w:val="•"/>
      <w:lvlJc w:val="left"/>
      <w:rPr>
        <w:rFonts w:hint="default"/>
      </w:rPr>
    </w:lvl>
    <w:lvl w:ilvl="3" w:tplc="B080A97A">
      <w:start w:val="1"/>
      <w:numFmt w:val="bullet"/>
      <w:lvlText w:val="•"/>
      <w:lvlJc w:val="left"/>
      <w:rPr>
        <w:rFonts w:hint="default"/>
      </w:rPr>
    </w:lvl>
    <w:lvl w:ilvl="4" w:tplc="1BBA1ED4">
      <w:start w:val="1"/>
      <w:numFmt w:val="bullet"/>
      <w:lvlText w:val="•"/>
      <w:lvlJc w:val="left"/>
      <w:rPr>
        <w:rFonts w:hint="default"/>
      </w:rPr>
    </w:lvl>
    <w:lvl w:ilvl="5" w:tplc="1EFAA8F2">
      <w:start w:val="1"/>
      <w:numFmt w:val="bullet"/>
      <w:lvlText w:val="•"/>
      <w:lvlJc w:val="left"/>
      <w:rPr>
        <w:rFonts w:hint="default"/>
      </w:rPr>
    </w:lvl>
    <w:lvl w:ilvl="6" w:tplc="DD080722">
      <w:start w:val="1"/>
      <w:numFmt w:val="bullet"/>
      <w:lvlText w:val="•"/>
      <w:lvlJc w:val="left"/>
      <w:rPr>
        <w:rFonts w:hint="default"/>
      </w:rPr>
    </w:lvl>
    <w:lvl w:ilvl="7" w:tplc="E14E329A">
      <w:start w:val="1"/>
      <w:numFmt w:val="bullet"/>
      <w:lvlText w:val="•"/>
      <w:lvlJc w:val="left"/>
      <w:rPr>
        <w:rFonts w:hint="default"/>
      </w:rPr>
    </w:lvl>
    <w:lvl w:ilvl="8" w:tplc="AEE29ACE">
      <w:start w:val="1"/>
      <w:numFmt w:val="bullet"/>
      <w:lvlText w:val="•"/>
      <w:lvlJc w:val="left"/>
      <w:rPr>
        <w:rFonts w:hint="default"/>
      </w:rPr>
    </w:lvl>
  </w:abstractNum>
  <w:abstractNum w:abstractNumId="6" w15:restartNumberingAfterBreak="0">
    <w:nsid w:val="437B0AF1"/>
    <w:multiLevelType w:val="hybridMultilevel"/>
    <w:tmpl w:val="109C8B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CE0E3C"/>
    <w:multiLevelType w:val="hybridMultilevel"/>
    <w:tmpl w:val="81923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CD70DE"/>
    <w:multiLevelType w:val="hybridMultilevel"/>
    <w:tmpl w:val="73F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3050B"/>
    <w:multiLevelType w:val="hybridMultilevel"/>
    <w:tmpl w:val="557C0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2B5127"/>
    <w:multiLevelType w:val="hybridMultilevel"/>
    <w:tmpl w:val="A4A6EFE6"/>
    <w:lvl w:ilvl="0" w:tplc="DD7EEAA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F40DFC"/>
    <w:multiLevelType w:val="hybridMultilevel"/>
    <w:tmpl w:val="4A9481A6"/>
    <w:lvl w:ilvl="0" w:tplc="3C04B9C2">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DE6355"/>
    <w:multiLevelType w:val="hybridMultilevel"/>
    <w:tmpl w:val="97D2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A55090"/>
    <w:multiLevelType w:val="hybridMultilevel"/>
    <w:tmpl w:val="170808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EA87EEB"/>
    <w:multiLevelType w:val="hybridMultilevel"/>
    <w:tmpl w:val="BBEA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26B2E"/>
    <w:multiLevelType w:val="hybridMultilevel"/>
    <w:tmpl w:val="2814E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A57E2"/>
    <w:multiLevelType w:val="hybridMultilevel"/>
    <w:tmpl w:val="5F04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891210"/>
    <w:multiLevelType w:val="hybridMultilevel"/>
    <w:tmpl w:val="5D98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44FCB"/>
    <w:multiLevelType w:val="hybridMultilevel"/>
    <w:tmpl w:val="A560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5"/>
  </w:num>
  <w:num w:numId="4">
    <w:abstractNumId w:val="12"/>
  </w:num>
  <w:num w:numId="5">
    <w:abstractNumId w:val="10"/>
  </w:num>
  <w:num w:numId="6">
    <w:abstractNumId w:val="10"/>
    <w:lvlOverride w:ilvl="0">
      <w:startOverride w:val="1"/>
    </w:lvlOverride>
  </w:num>
  <w:num w:numId="7">
    <w:abstractNumId w:val="18"/>
  </w:num>
  <w:num w:numId="8">
    <w:abstractNumId w:val="10"/>
    <w:lvlOverride w:ilvl="0">
      <w:startOverride w:val="1"/>
    </w:lvlOverride>
  </w:num>
  <w:num w:numId="9">
    <w:abstractNumId w:val="8"/>
  </w:num>
  <w:num w:numId="10">
    <w:abstractNumId w:val="11"/>
  </w:num>
  <w:num w:numId="11">
    <w:abstractNumId w:val="3"/>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4"/>
  </w:num>
  <w:num w:numId="16">
    <w:abstractNumId w:val="3"/>
    <w:lvlOverride w:ilvl="0">
      <w:startOverride w:val="1"/>
    </w:lvlOverride>
  </w:num>
  <w:num w:numId="17">
    <w:abstractNumId w:val="7"/>
  </w:num>
  <w:num w:numId="18">
    <w:abstractNumId w:val="1"/>
  </w:num>
  <w:num w:numId="19">
    <w:abstractNumId w:val="13"/>
  </w:num>
  <w:num w:numId="20">
    <w:abstractNumId w:val="14"/>
  </w:num>
  <w:num w:numId="21">
    <w:abstractNumId w:val="16"/>
  </w:num>
  <w:num w:numId="22">
    <w:abstractNumId w:val="0"/>
  </w:num>
  <w:num w:numId="23">
    <w:abstractNumId w:val="6"/>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424"/>
    <w:rsid w:val="00015E31"/>
    <w:rsid w:val="000B66D4"/>
    <w:rsid w:val="000D1E70"/>
    <w:rsid w:val="000E546D"/>
    <w:rsid w:val="00106DE8"/>
    <w:rsid w:val="0017419B"/>
    <w:rsid w:val="001D64E5"/>
    <w:rsid w:val="001F38CA"/>
    <w:rsid w:val="002069F4"/>
    <w:rsid w:val="002166E7"/>
    <w:rsid w:val="002177AF"/>
    <w:rsid w:val="00231C76"/>
    <w:rsid w:val="002368F3"/>
    <w:rsid w:val="00263F68"/>
    <w:rsid w:val="002654F2"/>
    <w:rsid w:val="002856D8"/>
    <w:rsid w:val="00292C3D"/>
    <w:rsid w:val="002B64E1"/>
    <w:rsid w:val="002C291E"/>
    <w:rsid w:val="002E2E68"/>
    <w:rsid w:val="002E6729"/>
    <w:rsid w:val="003001E3"/>
    <w:rsid w:val="003246B9"/>
    <w:rsid w:val="00361B3F"/>
    <w:rsid w:val="00362F1D"/>
    <w:rsid w:val="003646CE"/>
    <w:rsid w:val="003762C0"/>
    <w:rsid w:val="00386A1C"/>
    <w:rsid w:val="0039778C"/>
    <w:rsid w:val="003C3E7A"/>
    <w:rsid w:val="00404D07"/>
    <w:rsid w:val="0041010A"/>
    <w:rsid w:val="0041510B"/>
    <w:rsid w:val="00422A53"/>
    <w:rsid w:val="004371E9"/>
    <w:rsid w:val="00443CAD"/>
    <w:rsid w:val="00447FF2"/>
    <w:rsid w:val="00450327"/>
    <w:rsid w:val="0045172E"/>
    <w:rsid w:val="004969B2"/>
    <w:rsid w:val="004A0C8E"/>
    <w:rsid w:val="004A7DED"/>
    <w:rsid w:val="004B02B0"/>
    <w:rsid w:val="004B4F7B"/>
    <w:rsid w:val="004D1134"/>
    <w:rsid w:val="004F7535"/>
    <w:rsid w:val="00533CB5"/>
    <w:rsid w:val="005476B5"/>
    <w:rsid w:val="0056437C"/>
    <w:rsid w:val="00564C10"/>
    <w:rsid w:val="00577554"/>
    <w:rsid w:val="005823AD"/>
    <w:rsid w:val="00586B7A"/>
    <w:rsid w:val="005A118A"/>
    <w:rsid w:val="005A69F1"/>
    <w:rsid w:val="005C245E"/>
    <w:rsid w:val="005D0EC2"/>
    <w:rsid w:val="005D6398"/>
    <w:rsid w:val="005E3FDB"/>
    <w:rsid w:val="00630BD6"/>
    <w:rsid w:val="00645B00"/>
    <w:rsid w:val="00652460"/>
    <w:rsid w:val="00656B27"/>
    <w:rsid w:val="0069008D"/>
    <w:rsid w:val="006B2193"/>
    <w:rsid w:val="006D0204"/>
    <w:rsid w:val="007137E7"/>
    <w:rsid w:val="0072566E"/>
    <w:rsid w:val="00775C75"/>
    <w:rsid w:val="00785ECC"/>
    <w:rsid w:val="007A5579"/>
    <w:rsid w:val="0080002C"/>
    <w:rsid w:val="00810A24"/>
    <w:rsid w:val="008228FA"/>
    <w:rsid w:val="00836BD4"/>
    <w:rsid w:val="00842F75"/>
    <w:rsid w:val="0085087B"/>
    <w:rsid w:val="0085428F"/>
    <w:rsid w:val="008574F2"/>
    <w:rsid w:val="0086629F"/>
    <w:rsid w:val="008713F4"/>
    <w:rsid w:val="00883B20"/>
    <w:rsid w:val="008A2A48"/>
    <w:rsid w:val="008B073C"/>
    <w:rsid w:val="008D1FEA"/>
    <w:rsid w:val="008E07F4"/>
    <w:rsid w:val="008E0C51"/>
    <w:rsid w:val="008E3C1D"/>
    <w:rsid w:val="008E5C58"/>
    <w:rsid w:val="009213FA"/>
    <w:rsid w:val="009230C3"/>
    <w:rsid w:val="009242F6"/>
    <w:rsid w:val="00954C13"/>
    <w:rsid w:val="00973BF1"/>
    <w:rsid w:val="00974818"/>
    <w:rsid w:val="00986A97"/>
    <w:rsid w:val="009A08AB"/>
    <w:rsid w:val="009B054E"/>
    <w:rsid w:val="009B0732"/>
    <w:rsid w:val="009B7AF0"/>
    <w:rsid w:val="009D7E33"/>
    <w:rsid w:val="009E3BFF"/>
    <w:rsid w:val="00A056DC"/>
    <w:rsid w:val="00A06DD0"/>
    <w:rsid w:val="00A112B7"/>
    <w:rsid w:val="00A34EA0"/>
    <w:rsid w:val="00A45E26"/>
    <w:rsid w:val="00A51986"/>
    <w:rsid w:val="00A52B4D"/>
    <w:rsid w:val="00A75C61"/>
    <w:rsid w:val="00A82A1E"/>
    <w:rsid w:val="00AA5974"/>
    <w:rsid w:val="00AB6C94"/>
    <w:rsid w:val="00AC1EAF"/>
    <w:rsid w:val="00AD1F4C"/>
    <w:rsid w:val="00AD465A"/>
    <w:rsid w:val="00AF5C9C"/>
    <w:rsid w:val="00AF6BD0"/>
    <w:rsid w:val="00B069D2"/>
    <w:rsid w:val="00B12F8E"/>
    <w:rsid w:val="00B17DBF"/>
    <w:rsid w:val="00B2231A"/>
    <w:rsid w:val="00B27507"/>
    <w:rsid w:val="00B4028B"/>
    <w:rsid w:val="00B77AAE"/>
    <w:rsid w:val="00B81CE2"/>
    <w:rsid w:val="00BC1922"/>
    <w:rsid w:val="00BC3810"/>
    <w:rsid w:val="00BD364D"/>
    <w:rsid w:val="00BF7125"/>
    <w:rsid w:val="00C064F1"/>
    <w:rsid w:val="00C135F2"/>
    <w:rsid w:val="00C25D3D"/>
    <w:rsid w:val="00C44ED7"/>
    <w:rsid w:val="00C45445"/>
    <w:rsid w:val="00C52CCB"/>
    <w:rsid w:val="00C6232A"/>
    <w:rsid w:val="00C7463E"/>
    <w:rsid w:val="00CB357C"/>
    <w:rsid w:val="00CF5E4F"/>
    <w:rsid w:val="00D073D7"/>
    <w:rsid w:val="00D24116"/>
    <w:rsid w:val="00D40957"/>
    <w:rsid w:val="00D422B9"/>
    <w:rsid w:val="00D45DCE"/>
    <w:rsid w:val="00D80B6A"/>
    <w:rsid w:val="00D8395F"/>
    <w:rsid w:val="00DD5FF9"/>
    <w:rsid w:val="00DE5424"/>
    <w:rsid w:val="00DE7E54"/>
    <w:rsid w:val="00DF0013"/>
    <w:rsid w:val="00E04689"/>
    <w:rsid w:val="00E3117F"/>
    <w:rsid w:val="00E31C75"/>
    <w:rsid w:val="00E46A3A"/>
    <w:rsid w:val="00E5041C"/>
    <w:rsid w:val="00E91D22"/>
    <w:rsid w:val="00E94A27"/>
    <w:rsid w:val="00EB1A5E"/>
    <w:rsid w:val="00EB38FE"/>
    <w:rsid w:val="00EE5669"/>
    <w:rsid w:val="00EE7A56"/>
    <w:rsid w:val="00F260AE"/>
    <w:rsid w:val="00F460E1"/>
    <w:rsid w:val="00F801C0"/>
    <w:rsid w:val="00F91419"/>
    <w:rsid w:val="00FA5C99"/>
    <w:rsid w:val="00FC6904"/>
    <w:rsid w:val="00FC6DB9"/>
    <w:rsid w:val="00FE1BA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ABC3F"/>
  <w15:docId w15:val="{D3887F5E-4FD5-4DCA-ACFE-6A8FF86C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5476B5"/>
  </w:style>
  <w:style w:type="paragraph" w:styleId="Heading1">
    <w:name w:val="heading 1"/>
    <w:basedOn w:val="Normal"/>
    <w:autoRedefine/>
    <w:uiPriority w:val="1"/>
    <w:qFormat/>
    <w:rsid w:val="008E0C51"/>
    <w:pPr>
      <w:spacing w:before="240" w:after="240"/>
      <w:outlineLvl w:val="0"/>
    </w:pPr>
    <w:rPr>
      <w:rFonts w:ascii="Century Gothic" w:eastAsia="Dax-Medium" w:hAnsi="Century Gothic"/>
      <w:color w:val="003466"/>
      <w:sz w:val="40"/>
      <w:szCs w:val="44"/>
    </w:rPr>
  </w:style>
  <w:style w:type="paragraph" w:styleId="Heading2">
    <w:name w:val="heading 2"/>
    <w:basedOn w:val="Normal"/>
    <w:autoRedefine/>
    <w:uiPriority w:val="1"/>
    <w:qFormat/>
    <w:rsid w:val="008E0C51"/>
    <w:pPr>
      <w:spacing w:before="120" w:after="240"/>
      <w:outlineLvl w:val="1"/>
    </w:pPr>
    <w:rPr>
      <w:rFonts w:ascii="Century Gothic" w:eastAsia="Dax-Medium" w:hAnsi="Century Gothic"/>
      <w:color w:val="003466"/>
      <w:sz w:val="36"/>
      <w:szCs w:val="34"/>
    </w:rPr>
  </w:style>
  <w:style w:type="paragraph" w:styleId="Heading3">
    <w:name w:val="heading 3"/>
    <w:basedOn w:val="Normal"/>
    <w:link w:val="Heading3Char"/>
    <w:autoRedefine/>
    <w:uiPriority w:val="1"/>
    <w:qFormat/>
    <w:rsid w:val="008E0C51"/>
    <w:pPr>
      <w:spacing w:before="240" w:after="120"/>
      <w:outlineLvl w:val="2"/>
    </w:pPr>
    <w:rPr>
      <w:rFonts w:ascii="Century Gothic" w:eastAsia="Dax-Medium" w:hAnsi="Century Gothic"/>
      <w:color w:val="003466"/>
      <w:spacing w:val="-4"/>
      <w:sz w:val="32"/>
      <w:szCs w:val="28"/>
    </w:rPr>
  </w:style>
  <w:style w:type="paragraph" w:styleId="Heading4">
    <w:name w:val="heading 4"/>
    <w:basedOn w:val="Normal"/>
    <w:next w:val="Normal"/>
    <w:link w:val="Heading4Char"/>
    <w:uiPriority w:val="9"/>
    <w:unhideWhenUsed/>
    <w:qFormat/>
    <w:rsid w:val="00577554"/>
    <w:pPr>
      <w:keepNext/>
      <w:keepLines/>
      <w:spacing w:before="240" w:after="120"/>
      <w:outlineLvl w:val="3"/>
    </w:pPr>
    <w:rPr>
      <w:rFonts w:ascii="Dax-Light" w:eastAsiaTheme="majorEastAsia" w:hAnsi="Dax-Light" w:cstheme="majorBidi"/>
      <w:b/>
      <w:iCs/>
      <w:color w:val="0034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C45445"/>
    <w:pPr>
      <w:spacing w:before="120" w:after="120" w:line="257" w:lineRule="auto"/>
      <w:jc w:val="both"/>
    </w:pPr>
    <w:rPr>
      <w:rFonts w:ascii="Dax-Light" w:eastAsia="Dax-Light" w:hAnsi="Dax-Light"/>
      <w:color w:val="6D6F71"/>
      <w:sz w:val="24"/>
    </w:rPr>
  </w:style>
  <w:style w:type="paragraph" w:styleId="ListParagraph">
    <w:name w:val="List Paragraph"/>
    <w:basedOn w:val="Normal"/>
    <w:link w:val="ListParagraphChar"/>
    <w:uiPriority w:val="1"/>
    <w:qFormat/>
    <w:rsid w:val="00015E31"/>
    <w:pPr>
      <w:numPr>
        <w:numId w:val="5"/>
      </w:numPr>
      <w:contextualSpacing/>
    </w:pPr>
    <w:rPr>
      <w:rFonts w:ascii="Dax-Light" w:hAnsi="Dax-Light"/>
      <w:color w:val="6D6F71"/>
      <w:sz w:val="24"/>
    </w:rPr>
  </w:style>
  <w:style w:type="paragraph" w:customStyle="1" w:styleId="TableParagraph">
    <w:name w:val="Table Paragraph"/>
    <w:basedOn w:val="Normal"/>
    <w:uiPriority w:val="1"/>
    <w:qFormat/>
    <w:rsid w:val="005476B5"/>
  </w:style>
  <w:style w:type="paragraph" w:styleId="Header">
    <w:name w:val="header"/>
    <w:basedOn w:val="Normal"/>
    <w:link w:val="HeaderChar"/>
    <w:uiPriority w:val="99"/>
    <w:unhideWhenUsed/>
    <w:rsid w:val="000E546D"/>
    <w:pPr>
      <w:tabs>
        <w:tab w:val="center" w:pos="4320"/>
        <w:tab w:val="right" w:pos="8640"/>
      </w:tabs>
    </w:pPr>
  </w:style>
  <w:style w:type="character" w:customStyle="1" w:styleId="HeaderChar">
    <w:name w:val="Header Char"/>
    <w:basedOn w:val="DefaultParagraphFont"/>
    <w:link w:val="Header"/>
    <w:uiPriority w:val="99"/>
    <w:rsid w:val="000E546D"/>
  </w:style>
  <w:style w:type="paragraph" w:styleId="Footer">
    <w:name w:val="footer"/>
    <w:basedOn w:val="Normal"/>
    <w:link w:val="FooterChar"/>
    <w:uiPriority w:val="99"/>
    <w:unhideWhenUsed/>
    <w:rsid w:val="000E546D"/>
    <w:pPr>
      <w:tabs>
        <w:tab w:val="center" w:pos="4320"/>
        <w:tab w:val="right" w:pos="8640"/>
      </w:tabs>
    </w:pPr>
  </w:style>
  <w:style w:type="character" w:customStyle="1" w:styleId="FooterChar">
    <w:name w:val="Footer Char"/>
    <w:basedOn w:val="DefaultParagraphFont"/>
    <w:link w:val="Footer"/>
    <w:uiPriority w:val="99"/>
    <w:rsid w:val="000E546D"/>
  </w:style>
  <w:style w:type="character" w:styleId="Hyperlink">
    <w:name w:val="Hyperlink"/>
    <w:basedOn w:val="DefaultParagraphFont"/>
    <w:uiPriority w:val="99"/>
    <w:unhideWhenUsed/>
    <w:rsid w:val="002E2E68"/>
    <w:rPr>
      <w:color w:val="0000FF" w:themeColor="hyperlink"/>
      <w:u w:val="single"/>
    </w:rPr>
  </w:style>
  <w:style w:type="character" w:customStyle="1" w:styleId="BodyTextChar">
    <w:name w:val="Body Text Char"/>
    <w:basedOn w:val="DefaultParagraphFont"/>
    <w:link w:val="BodyText"/>
    <w:uiPriority w:val="1"/>
    <w:rsid w:val="00C45445"/>
    <w:rPr>
      <w:rFonts w:ascii="Dax-Light" w:eastAsia="Dax-Light" w:hAnsi="Dax-Light"/>
      <w:color w:val="6D6F71"/>
      <w:sz w:val="24"/>
    </w:rPr>
  </w:style>
  <w:style w:type="paragraph" w:styleId="Title">
    <w:name w:val="Title"/>
    <w:basedOn w:val="Normal"/>
    <w:next w:val="Normal"/>
    <w:link w:val="TitleChar"/>
    <w:uiPriority w:val="10"/>
    <w:qFormat/>
    <w:rsid w:val="00D8395F"/>
    <w:pPr>
      <w:contextualSpacing/>
      <w:jc w:val="center"/>
    </w:pPr>
    <w:rPr>
      <w:rFonts w:ascii="Dax-Medium" w:eastAsia="Dax-Medium" w:hAnsi="Dax-Medium" w:cstheme="majorBidi"/>
      <w:color w:val="003466"/>
      <w:spacing w:val="-10"/>
      <w:kern w:val="28"/>
      <w:sz w:val="72"/>
      <w:szCs w:val="56"/>
    </w:rPr>
  </w:style>
  <w:style w:type="character" w:customStyle="1" w:styleId="TitleChar">
    <w:name w:val="Title Char"/>
    <w:basedOn w:val="DefaultParagraphFont"/>
    <w:link w:val="Title"/>
    <w:uiPriority w:val="10"/>
    <w:rsid w:val="00D8395F"/>
    <w:rPr>
      <w:rFonts w:ascii="Dax-Medium" w:eastAsia="Dax-Medium" w:hAnsi="Dax-Medium" w:cstheme="majorBidi"/>
      <w:color w:val="003466"/>
      <w:spacing w:val="-10"/>
      <w:kern w:val="28"/>
      <w:sz w:val="72"/>
      <w:szCs w:val="56"/>
    </w:rPr>
  </w:style>
  <w:style w:type="paragraph" w:styleId="BalloonText">
    <w:name w:val="Balloon Text"/>
    <w:basedOn w:val="Normal"/>
    <w:link w:val="BalloonTextChar"/>
    <w:uiPriority w:val="99"/>
    <w:semiHidden/>
    <w:unhideWhenUsed/>
    <w:rsid w:val="00C74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63E"/>
    <w:rPr>
      <w:rFonts w:ascii="Segoe UI" w:hAnsi="Segoe UI" w:cs="Segoe UI"/>
      <w:sz w:val="18"/>
      <w:szCs w:val="18"/>
    </w:rPr>
  </w:style>
  <w:style w:type="paragraph" w:customStyle="1" w:styleId="CalloutHeading">
    <w:name w:val="Callout Heading"/>
    <w:basedOn w:val="Heading3"/>
    <w:link w:val="CalloutHeadingChar"/>
    <w:uiPriority w:val="1"/>
    <w:rsid w:val="00263F68"/>
    <w:pPr>
      <w:spacing w:before="0" w:after="0"/>
    </w:pPr>
    <w:rPr>
      <w:color w:val="FFFFFF" w:themeColor="background1"/>
    </w:rPr>
  </w:style>
  <w:style w:type="character" w:customStyle="1" w:styleId="Heading3Char">
    <w:name w:val="Heading 3 Char"/>
    <w:basedOn w:val="DefaultParagraphFont"/>
    <w:link w:val="Heading3"/>
    <w:uiPriority w:val="1"/>
    <w:rsid w:val="008E0C51"/>
    <w:rPr>
      <w:rFonts w:ascii="Century Gothic" w:eastAsia="Dax-Medium" w:hAnsi="Century Gothic"/>
      <w:color w:val="003466"/>
      <w:spacing w:val="-4"/>
      <w:sz w:val="32"/>
      <w:szCs w:val="28"/>
    </w:rPr>
  </w:style>
  <w:style w:type="character" w:customStyle="1" w:styleId="CalloutHeadingChar">
    <w:name w:val="Callout Heading Char"/>
    <w:basedOn w:val="Heading3Char"/>
    <w:link w:val="CalloutHeading"/>
    <w:uiPriority w:val="1"/>
    <w:rsid w:val="00263F68"/>
    <w:rPr>
      <w:rFonts w:ascii="Dax-Medium" w:eastAsia="Dax-Medium" w:hAnsi="Dax-Medium"/>
      <w:color w:val="FFFFFF" w:themeColor="background1"/>
      <w:spacing w:val="-4"/>
      <w:sz w:val="32"/>
      <w:szCs w:val="28"/>
    </w:rPr>
  </w:style>
  <w:style w:type="table" w:styleId="TableGrid">
    <w:name w:val="Table Grid"/>
    <w:basedOn w:val="TableNormal"/>
    <w:uiPriority w:val="59"/>
    <w:rsid w:val="00EB3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EB38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Subtitle">
    <w:name w:val="Subtitle"/>
    <w:basedOn w:val="Normal"/>
    <w:next w:val="Normal"/>
    <w:link w:val="SubtitleChar"/>
    <w:uiPriority w:val="11"/>
    <w:qFormat/>
    <w:rsid w:val="00D8395F"/>
    <w:rPr>
      <w:rFonts w:ascii="Dax-Regular" w:hAnsi="Dax-Regular"/>
      <w:color w:val="003466"/>
      <w:sz w:val="32"/>
    </w:rPr>
  </w:style>
  <w:style w:type="character" w:customStyle="1" w:styleId="SubtitleChar">
    <w:name w:val="Subtitle Char"/>
    <w:basedOn w:val="DefaultParagraphFont"/>
    <w:link w:val="Subtitle"/>
    <w:uiPriority w:val="11"/>
    <w:rsid w:val="00D8395F"/>
    <w:rPr>
      <w:rFonts w:ascii="Dax-Regular" w:hAnsi="Dax-Regular"/>
      <w:color w:val="003466"/>
      <w:sz w:val="32"/>
    </w:rPr>
  </w:style>
  <w:style w:type="character" w:styleId="CommentReference">
    <w:name w:val="annotation reference"/>
    <w:basedOn w:val="DefaultParagraphFont"/>
    <w:uiPriority w:val="99"/>
    <w:semiHidden/>
    <w:unhideWhenUsed/>
    <w:rsid w:val="009B054E"/>
    <w:rPr>
      <w:sz w:val="16"/>
      <w:szCs w:val="16"/>
    </w:rPr>
  </w:style>
  <w:style w:type="paragraph" w:styleId="CommentText">
    <w:name w:val="annotation text"/>
    <w:basedOn w:val="Normal"/>
    <w:link w:val="CommentTextChar"/>
    <w:uiPriority w:val="99"/>
    <w:semiHidden/>
    <w:unhideWhenUsed/>
    <w:rsid w:val="009B054E"/>
    <w:rPr>
      <w:sz w:val="20"/>
      <w:szCs w:val="20"/>
    </w:rPr>
  </w:style>
  <w:style w:type="character" w:customStyle="1" w:styleId="CommentTextChar">
    <w:name w:val="Comment Text Char"/>
    <w:basedOn w:val="DefaultParagraphFont"/>
    <w:link w:val="CommentText"/>
    <w:uiPriority w:val="99"/>
    <w:semiHidden/>
    <w:rsid w:val="009B054E"/>
    <w:rPr>
      <w:sz w:val="20"/>
      <w:szCs w:val="20"/>
    </w:rPr>
  </w:style>
  <w:style w:type="paragraph" w:styleId="CommentSubject">
    <w:name w:val="annotation subject"/>
    <w:basedOn w:val="CommentText"/>
    <w:next w:val="CommentText"/>
    <w:link w:val="CommentSubjectChar"/>
    <w:uiPriority w:val="99"/>
    <w:semiHidden/>
    <w:unhideWhenUsed/>
    <w:rsid w:val="009B054E"/>
    <w:rPr>
      <w:b/>
      <w:bCs/>
    </w:rPr>
  </w:style>
  <w:style w:type="character" w:customStyle="1" w:styleId="CommentSubjectChar">
    <w:name w:val="Comment Subject Char"/>
    <w:basedOn w:val="CommentTextChar"/>
    <w:link w:val="CommentSubject"/>
    <w:uiPriority w:val="99"/>
    <w:semiHidden/>
    <w:rsid w:val="009B054E"/>
    <w:rPr>
      <w:b/>
      <w:bCs/>
      <w:sz w:val="20"/>
      <w:szCs w:val="20"/>
    </w:rPr>
  </w:style>
  <w:style w:type="character" w:customStyle="1" w:styleId="Heading4Char">
    <w:name w:val="Heading 4 Char"/>
    <w:basedOn w:val="DefaultParagraphFont"/>
    <w:link w:val="Heading4"/>
    <w:uiPriority w:val="9"/>
    <w:rsid w:val="00577554"/>
    <w:rPr>
      <w:rFonts w:ascii="Dax-Light" w:eastAsiaTheme="majorEastAsia" w:hAnsi="Dax-Light" w:cstheme="majorBidi"/>
      <w:b/>
      <w:iCs/>
      <w:color w:val="003466"/>
      <w:sz w:val="28"/>
    </w:rPr>
  </w:style>
  <w:style w:type="character" w:styleId="Strong">
    <w:name w:val="Strong"/>
    <w:basedOn w:val="DefaultParagraphFont"/>
    <w:uiPriority w:val="22"/>
    <w:rsid w:val="004D1134"/>
    <w:rPr>
      <w:rFonts w:ascii="Dax-Light" w:hAnsi="Dax-Light"/>
      <w:b/>
      <w:bCs/>
      <w:sz w:val="24"/>
    </w:rPr>
  </w:style>
  <w:style w:type="paragraph" w:customStyle="1" w:styleId="Bulletedlist">
    <w:name w:val="Bulleted list"/>
    <w:basedOn w:val="ListParagraph"/>
    <w:link w:val="BulletedlistChar"/>
    <w:uiPriority w:val="1"/>
    <w:qFormat/>
    <w:rsid w:val="00015E31"/>
    <w:pPr>
      <w:numPr>
        <w:numId w:val="10"/>
      </w:numPr>
    </w:pPr>
  </w:style>
  <w:style w:type="paragraph" w:customStyle="1" w:styleId="Numberedlist">
    <w:name w:val="Numbered list"/>
    <w:basedOn w:val="ListParagraph"/>
    <w:link w:val="NumberedlistChar"/>
    <w:uiPriority w:val="1"/>
    <w:qFormat/>
    <w:rsid w:val="009230C3"/>
    <w:pPr>
      <w:numPr>
        <w:numId w:val="11"/>
      </w:numPr>
    </w:pPr>
  </w:style>
  <w:style w:type="character" w:customStyle="1" w:styleId="ListParagraphChar">
    <w:name w:val="List Paragraph Char"/>
    <w:basedOn w:val="DefaultParagraphFont"/>
    <w:link w:val="ListParagraph"/>
    <w:uiPriority w:val="1"/>
    <w:rsid w:val="00015E31"/>
    <w:rPr>
      <w:rFonts w:ascii="Dax-Light" w:hAnsi="Dax-Light"/>
      <w:color w:val="6D6F71"/>
      <w:sz w:val="24"/>
    </w:rPr>
  </w:style>
  <w:style w:type="character" w:customStyle="1" w:styleId="BulletedlistChar">
    <w:name w:val="Bulleted list Char"/>
    <w:basedOn w:val="ListParagraphChar"/>
    <w:link w:val="Bulletedlist"/>
    <w:uiPriority w:val="1"/>
    <w:rsid w:val="00015E31"/>
    <w:rPr>
      <w:rFonts w:ascii="Dax-Light" w:hAnsi="Dax-Light"/>
      <w:color w:val="6D6F71"/>
      <w:sz w:val="24"/>
    </w:rPr>
  </w:style>
  <w:style w:type="paragraph" w:styleId="TOCHeading">
    <w:name w:val="TOC Heading"/>
    <w:basedOn w:val="Heading1"/>
    <w:next w:val="Normal"/>
    <w:uiPriority w:val="39"/>
    <w:unhideWhenUsed/>
    <w:qFormat/>
    <w:rsid w:val="00A82A1E"/>
    <w:pPr>
      <w:keepNext/>
      <w:keepLines/>
      <w:widowControl/>
      <w:spacing w:after="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NumberedlistChar">
    <w:name w:val="Numbered list Char"/>
    <w:basedOn w:val="ListParagraphChar"/>
    <w:link w:val="Numberedlist"/>
    <w:uiPriority w:val="1"/>
    <w:rsid w:val="009230C3"/>
    <w:rPr>
      <w:rFonts w:ascii="Dax-Light" w:hAnsi="Dax-Light"/>
      <w:color w:val="6D6F71"/>
      <w:sz w:val="24"/>
    </w:rPr>
  </w:style>
  <w:style w:type="paragraph" w:styleId="TOC1">
    <w:name w:val="toc 1"/>
    <w:basedOn w:val="Normal"/>
    <w:next w:val="Normal"/>
    <w:autoRedefine/>
    <w:uiPriority w:val="39"/>
    <w:unhideWhenUsed/>
    <w:rsid w:val="00A82A1E"/>
    <w:pPr>
      <w:spacing w:after="100"/>
    </w:pPr>
  </w:style>
  <w:style w:type="paragraph" w:styleId="TOC2">
    <w:name w:val="toc 2"/>
    <w:basedOn w:val="Normal"/>
    <w:next w:val="Normal"/>
    <w:autoRedefine/>
    <w:uiPriority w:val="39"/>
    <w:unhideWhenUsed/>
    <w:rsid w:val="00A82A1E"/>
    <w:pPr>
      <w:spacing w:after="100"/>
      <w:ind w:left="220"/>
    </w:pPr>
  </w:style>
  <w:style w:type="paragraph" w:styleId="TOC3">
    <w:name w:val="toc 3"/>
    <w:basedOn w:val="Normal"/>
    <w:next w:val="Normal"/>
    <w:autoRedefine/>
    <w:uiPriority w:val="39"/>
    <w:unhideWhenUsed/>
    <w:rsid w:val="00A82A1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Alma/Product_Documentation/Alma_Online_Help_(English)/Acquisitions/030Invoicing/020Creating_Invoices" TargetMode="External"/><Relationship Id="rId13" Type="http://schemas.openxmlformats.org/officeDocument/2006/relationships/image" Target="media/image5.tmp"/><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knowledge.exlibrisgroup.com/Alma/Product_Documentation/Alma_Online_Help_(English)/Acquisitions/110Configuring_Acquisitions/150Configuring_Invoice_Line_Types"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ExpertServices@exlibrisgroup.com" TargetMode="External"/><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Custom%20Office%20Templates\Expert%20services%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44814-C1FD-4FFD-A038-64EAD0B5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Expert services doc template.dotx</Template>
  <TotalTime>70</TotalTime>
  <Pages>9</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Larson</dc:creator>
  <cp:lastModifiedBy>Amanda Robertson</cp:lastModifiedBy>
  <cp:revision>3</cp:revision>
  <cp:lastPrinted>2015-05-20T18:35:00Z</cp:lastPrinted>
  <dcterms:created xsi:type="dcterms:W3CDTF">2017-04-21T16:35:00Z</dcterms:created>
  <dcterms:modified xsi:type="dcterms:W3CDTF">2017-05-12T14:25:00Z</dcterms:modified>
</cp:coreProperties>
</file>