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D57" w:rsidRPr="00491E45" w:rsidRDefault="00FF59EE" w:rsidP="00CC2B91">
      <w:pPr>
        <w:spacing w:after="0" w:line="240" w:lineRule="auto"/>
        <w:rPr>
          <w:b/>
        </w:rPr>
      </w:pPr>
      <w:r>
        <w:rPr>
          <w:b/>
        </w:rPr>
        <w:t>Cleaning Up 003 Fields</w:t>
      </w:r>
      <w:r w:rsidR="005B0FAA" w:rsidRPr="00491E45">
        <w:rPr>
          <w:b/>
        </w:rPr>
        <w:t xml:space="preserve"> </w:t>
      </w:r>
    </w:p>
    <w:p w:rsidR="005B0FAA" w:rsidRDefault="005B0FAA" w:rsidP="00CC2B91">
      <w:pPr>
        <w:spacing w:after="0" w:line="240" w:lineRule="auto"/>
      </w:pPr>
    </w:p>
    <w:p w:rsidR="005B0FAA" w:rsidRDefault="005B0FAA" w:rsidP="00CC2B91">
      <w:pPr>
        <w:spacing w:after="0" w:line="240" w:lineRule="auto"/>
      </w:pPr>
    </w:p>
    <w:p w:rsidR="00E707E1" w:rsidRDefault="00F516DC" w:rsidP="00CC2B91">
      <w:pPr>
        <w:spacing w:after="0" w:line="240" w:lineRule="auto"/>
      </w:pPr>
      <w:r w:rsidRPr="00F516DC">
        <w:rPr>
          <w:b/>
          <w:i/>
        </w:rPr>
        <w:t>Overview</w:t>
      </w:r>
      <w:r w:rsidR="00E707E1">
        <w:t xml:space="preserve">: </w:t>
      </w:r>
      <w:r w:rsidR="00FF59EE">
        <w:t xml:space="preserve">When migrating bibliographic records to Alma, the value in the 001 field is moved to </w:t>
      </w:r>
      <w:proofErr w:type="gramStart"/>
      <w:r w:rsidR="00FF59EE">
        <w:t>an</w:t>
      </w:r>
      <w:proofErr w:type="gramEnd"/>
      <w:r w:rsidR="00FF59EE">
        <w:t xml:space="preserve"> 035 field and a prefix added. For example, an 001 field with the OCLC record number “</w:t>
      </w:r>
      <w:r w:rsidR="00D45C25" w:rsidRPr="00D45C25">
        <w:t>ocn152580937</w:t>
      </w:r>
      <w:r w:rsidR="00D45C25">
        <w:t>” will appear in the migrated record as “</w:t>
      </w:r>
      <w:proofErr w:type="gramStart"/>
      <w:r w:rsidR="00D45C25">
        <w:t xml:space="preserve">035  </w:t>
      </w:r>
      <w:r w:rsidR="00D45C25" w:rsidRPr="00D45C25">
        <w:t>$</w:t>
      </w:r>
      <w:proofErr w:type="gramEnd"/>
      <w:r w:rsidR="00D45C25" w:rsidRPr="00D45C25">
        <w:t>$a (</w:t>
      </w:r>
      <w:proofErr w:type="spellStart"/>
      <w:r w:rsidR="00D45C25" w:rsidRPr="00D45C25">
        <w:t>OCoLC</w:t>
      </w:r>
      <w:proofErr w:type="spellEnd"/>
      <w:r w:rsidR="00D45C25" w:rsidRPr="00D45C25">
        <w:t>)ocn152580937</w:t>
      </w:r>
      <w:r w:rsidR="00D45C25">
        <w:t xml:space="preserve">”. The problem is that the prefix added to the 035 field is based on the value </w:t>
      </w:r>
      <w:proofErr w:type="gramStart"/>
      <w:r w:rsidR="00D45C25">
        <w:t>in the record’s 003 field</w:t>
      </w:r>
      <w:proofErr w:type="gramEnd"/>
      <w:r w:rsidR="00D45C25">
        <w:t xml:space="preserve">. If the record doesn’t contain </w:t>
      </w:r>
      <w:proofErr w:type="gramStart"/>
      <w:r w:rsidR="00D45C25">
        <w:t>an</w:t>
      </w:r>
      <w:proofErr w:type="gramEnd"/>
      <w:r w:rsidR="00D45C25">
        <w:t xml:space="preserve"> 003 field, the prefix added will be the Library’s MARC organization code. If the record contains a non-OCLC value in the 003 field, such as “</w:t>
      </w:r>
      <w:proofErr w:type="spellStart"/>
      <w:r w:rsidR="00D45C25" w:rsidRPr="00D45C25">
        <w:t>CStRLIN</w:t>
      </w:r>
      <w:proofErr w:type="spellEnd"/>
      <w:r w:rsidR="00D45C25">
        <w:t>”, the resulting Alma 035 field will be “</w:t>
      </w:r>
      <w:proofErr w:type="gramStart"/>
      <w:r w:rsidR="00D45C25">
        <w:t>035  $</w:t>
      </w:r>
      <w:proofErr w:type="gramEnd"/>
      <w:r w:rsidR="00D45C25">
        <w:t xml:space="preserve">$a </w:t>
      </w:r>
      <w:r w:rsidR="00D45C25" w:rsidRPr="00D45C25">
        <w:t>(</w:t>
      </w:r>
      <w:proofErr w:type="spellStart"/>
      <w:r w:rsidR="00D45C25" w:rsidRPr="00D45C25">
        <w:t>CStRLIN</w:t>
      </w:r>
      <w:proofErr w:type="spellEnd"/>
      <w:r w:rsidR="00D45C25" w:rsidRPr="00D45C25">
        <w:t>)ocm01568723</w:t>
      </w:r>
      <w:r w:rsidR="00D45C25">
        <w:t>” – an OCLC record number with an RLIN prefix.</w:t>
      </w:r>
      <w:r w:rsidR="001F162B">
        <w:t xml:space="preserve"> One cohort 1 library has found some 035s that migrated without any prefix at all.</w:t>
      </w:r>
    </w:p>
    <w:p w:rsidR="00E707E1" w:rsidRDefault="00E707E1" w:rsidP="00CC2B91">
      <w:pPr>
        <w:spacing w:after="0" w:line="240" w:lineRule="auto"/>
      </w:pPr>
    </w:p>
    <w:p w:rsidR="00F516DC" w:rsidRDefault="00F516DC" w:rsidP="00CC2B91">
      <w:pPr>
        <w:spacing w:after="0" w:line="240" w:lineRule="auto"/>
      </w:pPr>
      <w:r w:rsidRPr="00F516DC">
        <w:rPr>
          <w:b/>
          <w:i/>
        </w:rPr>
        <w:t>Importance</w:t>
      </w:r>
      <w:r>
        <w:t xml:space="preserve">: </w:t>
      </w:r>
      <w:r w:rsidR="00D45C25">
        <w:t xml:space="preserve">Record matching during loading, re-linking, etc. uses the entire string in the 035 field as a match point. If one bib has </w:t>
      </w:r>
      <w:r w:rsidR="00294F55">
        <w:t>an OCLC record number with an OCLC prefix, and the matching record has the same OCLC number with a different prefix, the records will not be a match in Alma processing</w:t>
      </w:r>
      <w:r>
        <w:t>.</w:t>
      </w:r>
      <w:r w:rsidR="005A1870">
        <w:t xml:space="preserve"> (Record linking during the initial load process is different – this information is only applicable after a site goes live with Alma).</w:t>
      </w:r>
    </w:p>
    <w:p w:rsidR="00F516DC" w:rsidRDefault="00F516DC" w:rsidP="00CC2B91">
      <w:pPr>
        <w:spacing w:after="0" w:line="240" w:lineRule="auto"/>
      </w:pPr>
    </w:p>
    <w:p w:rsidR="001C4825" w:rsidRPr="001C4825" w:rsidRDefault="001C4825" w:rsidP="00CC2B91">
      <w:pPr>
        <w:spacing w:after="0" w:line="240" w:lineRule="auto"/>
        <w:rPr>
          <w:i/>
        </w:rPr>
      </w:pPr>
      <w:r w:rsidRPr="001C4825">
        <w:rPr>
          <w:i/>
        </w:rPr>
        <w:t>Warning: As in all cleanup tasks, make sure you keep track of your Millennium transaction file so you don’t reach 100% and bring down your system.</w:t>
      </w:r>
    </w:p>
    <w:p w:rsidR="001C4825" w:rsidRDefault="001C4825" w:rsidP="00CC2B91">
      <w:pPr>
        <w:spacing w:after="0" w:line="240" w:lineRule="auto"/>
      </w:pPr>
    </w:p>
    <w:p w:rsidR="00E63918" w:rsidRPr="00E63918" w:rsidRDefault="00E63918" w:rsidP="00CC2B91">
      <w:pPr>
        <w:spacing w:after="0" w:line="240" w:lineRule="auto"/>
        <w:rPr>
          <w:i/>
        </w:rPr>
      </w:pPr>
      <w:r w:rsidRPr="00E63918">
        <w:rPr>
          <w:i/>
        </w:rPr>
        <w:t>Note: Currently, when overlaying records in Alma’s Institution Zone, the qualifier is ignored. As the Network Zone functionality it deployed, the SILS Cataloging Working Group will retest the impact missing or incorrect qualifiers, prefixes and leading zeros have on the match and re-linking processes.</w:t>
      </w:r>
    </w:p>
    <w:p w:rsidR="00E63918" w:rsidRDefault="00E63918" w:rsidP="00CC2B91">
      <w:pPr>
        <w:spacing w:after="0" w:line="240" w:lineRule="auto"/>
      </w:pPr>
    </w:p>
    <w:p w:rsidR="00321EA6" w:rsidRPr="00321EA6" w:rsidRDefault="00321EA6" w:rsidP="00CC2B91">
      <w:pPr>
        <w:spacing w:after="0" w:line="240" w:lineRule="auto"/>
        <w:rPr>
          <w:b/>
        </w:rPr>
      </w:pPr>
      <w:proofErr w:type="gramStart"/>
      <w:r w:rsidRPr="00321EA6">
        <w:rPr>
          <w:b/>
        </w:rPr>
        <w:t>Step</w:t>
      </w:r>
      <w:proofErr w:type="gramEnd"/>
      <w:r w:rsidRPr="00321EA6">
        <w:rPr>
          <w:b/>
        </w:rPr>
        <w:t xml:space="preserve"> 1</w:t>
      </w:r>
      <w:r w:rsidR="00F516DC">
        <w:rPr>
          <w:b/>
        </w:rPr>
        <w:t xml:space="preserve"> </w:t>
      </w:r>
      <w:r w:rsidR="00F516DC" w:rsidRPr="00C91E4D">
        <w:rPr>
          <w:b/>
        </w:rPr>
        <w:t>–</w:t>
      </w:r>
      <w:r w:rsidRPr="00321EA6">
        <w:rPr>
          <w:b/>
        </w:rPr>
        <w:t xml:space="preserve"> </w:t>
      </w:r>
      <w:r w:rsidR="00294F55">
        <w:rPr>
          <w:b/>
        </w:rPr>
        <w:t xml:space="preserve">Find and </w:t>
      </w:r>
      <w:r w:rsidR="0068621F">
        <w:rPr>
          <w:b/>
        </w:rPr>
        <w:t>M</w:t>
      </w:r>
      <w:r w:rsidR="00294F55">
        <w:rPr>
          <w:b/>
        </w:rPr>
        <w:t xml:space="preserve">ark non-OCLC </w:t>
      </w:r>
      <w:r w:rsidR="0068621F">
        <w:rPr>
          <w:b/>
        </w:rPr>
        <w:t>B</w:t>
      </w:r>
      <w:r w:rsidR="00294F55">
        <w:rPr>
          <w:b/>
        </w:rPr>
        <w:t xml:space="preserve">ib </w:t>
      </w:r>
      <w:r w:rsidR="0068621F">
        <w:rPr>
          <w:b/>
        </w:rPr>
        <w:t>R</w:t>
      </w:r>
      <w:r w:rsidR="00294F55">
        <w:rPr>
          <w:b/>
        </w:rPr>
        <w:t>ecords</w:t>
      </w:r>
    </w:p>
    <w:p w:rsidR="00321EA6" w:rsidRDefault="00321EA6" w:rsidP="00CC2B91">
      <w:pPr>
        <w:spacing w:after="0" w:line="240" w:lineRule="auto"/>
      </w:pPr>
    </w:p>
    <w:p w:rsidR="00080D78" w:rsidRDefault="00294F55" w:rsidP="00CC2B91">
      <w:pPr>
        <w:spacing w:after="0" w:line="240" w:lineRule="auto"/>
      </w:pPr>
      <w:r>
        <w:t>Most libraries will have bib records in their catalog that are from sources other than OCLC – for example, from Naxos, Serials Solutions, Marcive shipping list records, YBP discovery records, etc</w:t>
      </w:r>
      <w:r w:rsidR="00321EA6">
        <w:t>.</w:t>
      </w:r>
      <w:r w:rsidR="00080D78">
        <w:t xml:space="preserve"> For those records that do NOT include an OCLC number in the 001 field, the first step is to add a marker (I used NOTOCLC in a local 9XX field) so that these records can be easily excluded during later steps.</w:t>
      </w:r>
    </w:p>
    <w:p w:rsidR="00080D78" w:rsidRDefault="00080D78" w:rsidP="00CC2B91">
      <w:pPr>
        <w:spacing w:after="0" w:line="240" w:lineRule="auto"/>
      </w:pPr>
    </w:p>
    <w:p w:rsidR="007B57B6" w:rsidRDefault="007B57B6" w:rsidP="00CC2B91">
      <w:pPr>
        <w:spacing w:after="0" w:line="240" w:lineRule="auto"/>
      </w:pPr>
      <w:r>
        <w:t xml:space="preserve">How you find these records will be based on your particular environment and previous cataloging practices. For a number of years, I have made it a practice of using some kind of alphabetic prefix in 001 </w:t>
      </w:r>
      <w:proofErr w:type="gramStart"/>
      <w:r>
        <w:t>fields</w:t>
      </w:r>
      <w:proofErr w:type="gramEnd"/>
      <w:r>
        <w:t xml:space="preserve"> for non-OCLC record numbers. Therefore, I was able to use that practice to find these records. Using vendor names, collection names, or other record markers may be necessary in your local environment.</w:t>
      </w:r>
    </w:p>
    <w:p w:rsidR="007B57B6" w:rsidRDefault="007B57B6" w:rsidP="00CC2B91">
      <w:pPr>
        <w:spacing w:after="0" w:line="240" w:lineRule="auto"/>
      </w:pPr>
    </w:p>
    <w:p w:rsidR="00321EA6" w:rsidRDefault="00080D78" w:rsidP="00CC2B91">
      <w:pPr>
        <w:spacing w:after="0" w:line="240" w:lineRule="auto"/>
      </w:pPr>
      <w:r>
        <w:t xml:space="preserve">You could also, if desired, change the 003 field so the prefix </w:t>
      </w:r>
      <w:r w:rsidR="007B57B6">
        <w:t>added to</w:t>
      </w:r>
      <w:r>
        <w:t xml:space="preserve"> the Alma 035 field </w:t>
      </w:r>
      <w:r w:rsidR="007B57B6">
        <w:t>accurately reflects the source of the number originally in the 001 field</w:t>
      </w:r>
      <w:r>
        <w:t>.</w:t>
      </w:r>
    </w:p>
    <w:p w:rsidR="00321EA6" w:rsidRDefault="00321EA6" w:rsidP="00CC2B91">
      <w:pPr>
        <w:spacing w:after="0" w:line="240" w:lineRule="auto"/>
      </w:pPr>
    </w:p>
    <w:p w:rsidR="00321EA6" w:rsidRPr="00107CA5" w:rsidRDefault="00107CA5" w:rsidP="00321EA6">
      <w:pPr>
        <w:spacing w:after="0" w:line="240" w:lineRule="auto"/>
        <w:rPr>
          <w:b/>
        </w:rPr>
      </w:pPr>
      <w:r w:rsidRPr="00107CA5">
        <w:rPr>
          <w:b/>
        </w:rPr>
        <w:t xml:space="preserve">Step 2 – </w:t>
      </w:r>
      <w:r w:rsidR="00080D78">
        <w:rPr>
          <w:b/>
        </w:rPr>
        <w:t xml:space="preserve">Add </w:t>
      </w:r>
      <w:r w:rsidR="0068621F">
        <w:rPr>
          <w:b/>
        </w:rPr>
        <w:t>M</w:t>
      </w:r>
      <w:r w:rsidR="00080D78">
        <w:rPr>
          <w:b/>
        </w:rPr>
        <w:t xml:space="preserve">issing 003 </w:t>
      </w:r>
      <w:r w:rsidR="0068621F">
        <w:rPr>
          <w:b/>
        </w:rPr>
        <w:t>F</w:t>
      </w:r>
      <w:r w:rsidR="00080D78">
        <w:rPr>
          <w:b/>
        </w:rPr>
        <w:t>ields</w:t>
      </w:r>
    </w:p>
    <w:p w:rsidR="00107CA5" w:rsidRPr="00107CA5" w:rsidRDefault="00107CA5" w:rsidP="00321EA6">
      <w:pPr>
        <w:spacing w:after="0" w:line="240" w:lineRule="auto"/>
      </w:pPr>
    </w:p>
    <w:p w:rsidR="00080D78" w:rsidRDefault="00080D78" w:rsidP="00321EA6">
      <w:pPr>
        <w:spacing w:after="0" w:line="240" w:lineRule="auto"/>
      </w:pPr>
      <w:r>
        <w:t xml:space="preserve">Find all your records that </w:t>
      </w:r>
      <w:r w:rsidR="0068621F">
        <w:t xml:space="preserve">contain an 001 field but </w:t>
      </w:r>
      <w:r>
        <w:t xml:space="preserve">do not contain an 003 field (Millennium Create Lists logic is </w:t>
      </w:r>
      <w:proofErr w:type="gramStart"/>
      <w:r w:rsidR="0068621F" w:rsidRPr="0068621F">
        <w:t>BIBLIOGRAPHIC  MARC</w:t>
      </w:r>
      <w:proofErr w:type="gramEnd"/>
      <w:r w:rsidR="0068621F" w:rsidRPr="0068621F">
        <w:t xml:space="preserve"> Tag 001  not equal to  ""    AND BIBLIOGRAPHIC  MARC Tag 003  equal to  ""</w:t>
      </w:r>
      <w:r>
        <w:t>)</w:t>
      </w:r>
      <w:r w:rsidR="00107CA5">
        <w:t>.</w:t>
      </w:r>
      <w:r>
        <w:t xml:space="preserve"> You’ll probably want to exclude all the records marked as not-OCLC in step #1, and all records that are not MARC (by, for example, excluding records that do not contain a 245 field – Millennium Create Lists logic is </w:t>
      </w:r>
      <w:r w:rsidRPr="00080D78">
        <w:t>BIBLIOGRAPHIC  MARC Tag 245  not equal to  ""</w:t>
      </w:r>
      <w:r>
        <w:t>).</w:t>
      </w:r>
    </w:p>
    <w:p w:rsidR="00080D78" w:rsidRDefault="00080D78" w:rsidP="00321EA6">
      <w:pPr>
        <w:spacing w:after="0" w:line="240" w:lineRule="auto"/>
      </w:pPr>
    </w:p>
    <w:p w:rsidR="00107CA5" w:rsidRDefault="00080D78" w:rsidP="00321EA6">
      <w:pPr>
        <w:spacing w:after="0" w:line="240" w:lineRule="auto"/>
      </w:pPr>
      <w:r>
        <w:t xml:space="preserve">Scan the 001 </w:t>
      </w:r>
      <w:proofErr w:type="gramStart"/>
      <w:r>
        <w:t>fields</w:t>
      </w:r>
      <w:proofErr w:type="gramEnd"/>
      <w:r>
        <w:t xml:space="preserve"> to make sure you have not included any non-OCLC records by mistake. Millennium’s Global Update tool can be used to quickly scan the 001 fields by setting Tools -&gt; Toggle -&gt; BIBLIOGRAPHIC Variable-length Fields </w:t>
      </w:r>
      <w:proofErr w:type="gramStart"/>
      <w:r>
        <w:t>to  OCLC</w:t>
      </w:r>
      <w:proofErr w:type="gramEnd"/>
      <w:r>
        <w:t xml:space="preserve"> #.</w:t>
      </w:r>
    </w:p>
    <w:p w:rsidR="0068621F" w:rsidRDefault="0068621F" w:rsidP="00321EA6">
      <w:pPr>
        <w:spacing w:after="0" w:line="240" w:lineRule="auto"/>
      </w:pPr>
    </w:p>
    <w:p w:rsidR="0068621F" w:rsidRDefault="0068621F" w:rsidP="00321EA6">
      <w:pPr>
        <w:spacing w:after="0" w:line="240" w:lineRule="auto"/>
      </w:pPr>
      <w:r>
        <w:t xml:space="preserve">Use Millennium’s Global Update tool to insert </w:t>
      </w:r>
      <w:proofErr w:type="gramStart"/>
      <w:r>
        <w:t>an</w:t>
      </w:r>
      <w:proofErr w:type="gramEnd"/>
      <w:r>
        <w:t xml:space="preserve"> 003 field containing the value </w:t>
      </w:r>
      <w:proofErr w:type="spellStart"/>
      <w:r>
        <w:t>OCoLC</w:t>
      </w:r>
      <w:proofErr w:type="spellEnd"/>
      <w:r>
        <w:t xml:space="preserve"> in each of these records. Use the field group tag value appropriate for your catalog.</w:t>
      </w:r>
    </w:p>
    <w:p w:rsidR="00107CA5" w:rsidRDefault="00107CA5" w:rsidP="00321EA6">
      <w:pPr>
        <w:spacing w:after="0" w:line="240" w:lineRule="auto"/>
      </w:pPr>
    </w:p>
    <w:p w:rsidR="00107CA5" w:rsidRPr="00107CA5" w:rsidRDefault="00107CA5" w:rsidP="00107CA5">
      <w:pPr>
        <w:spacing w:after="0" w:line="240" w:lineRule="auto"/>
        <w:rPr>
          <w:b/>
        </w:rPr>
      </w:pPr>
      <w:r w:rsidRPr="00107CA5">
        <w:rPr>
          <w:b/>
        </w:rPr>
        <w:t xml:space="preserve">Step </w:t>
      </w:r>
      <w:r>
        <w:rPr>
          <w:b/>
        </w:rPr>
        <w:t>3</w:t>
      </w:r>
      <w:r w:rsidRPr="00107CA5">
        <w:rPr>
          <w:b/>
        </w:rPr>
        <w:t xml:space="preserve"> – </w:t>
      </w:r>
      <w:r w:rsidR="0068621F">
        <w:rPr>
          <w:b/>
        </w:rPr>
        <w:t>Find Incorrect 003 Fields</w:t>
      </w:r>
    </w:p>
    <w:p w:rsidR="00107CA5" w:rsidRPr="00107CA5" w:rsidRDefault="00107CA5" w:rsidP="00321EA6">
      <w:pPr>
        <w:spacing w:after="0" w:line="240" w:lineRule="auto"/>
      </w:pPr>
    </w:p>
    <w:p w:rsidR="00321EA6" w:rsidRDefault="008C5464" w:rsidP="00321EA6">
      <w:pPr>
        <w:spacing w:after="0" w:line="240" w:lineRule="auto"/>
      </w:pPr>
      <w:r>
        <w:t xml:space="preserve">Next, find all records that contain 001 and 003 fields, but do not contain </w:t>
      </w:r>
      <w:proofErr w:type="spellStart"/>
      <w:r>
        <w:t>OCoLC</w:t>
      </w:r>
      <w:proofErr w:type="spellEnd"/>
      <w:r>
        <w:t xml:space="preserve"> in the 003 field (Millennium Create Lists logic </w:t>
      </w:r>
      <w:r w:rsidRPr="0068621F">
        <w:t>BIBLIOGRAPHIC  MARC Tag 001  not equal to  ""    AND BIBLIOGRAPHIC  MARC Tag 00</w:t>
      </w:r>
      <w:r>
        <w:t>3</w:t>
      </w:r>
      <w:r w:rsidRPr="0068621F">
        <w:t xml:space="preserve">  not equal to  ""    AND BIBLIOGRAPHIC  MARC Tag 003  not equal to  "</w:t>
      </w:r>
      <w:proofErr w:type="spellStart"/>
      <w:r>
        <w:t>OCoLC</w:t>
      </w:r>
      <w:proofErr w:type="spellEnd"/>
      <w:r w:rsidRPr="0068621F">
        <w:t>"</w:t>
      </w:r>
      <w:r>
        <w:t>). Again, exclude the records that contain any project markers (like my NOTOCLC) and any records that are non-MARC.</w:t>
      </w:r>
    </w:p>
    <w:p w:rsidR="008C5464" w:rsidRDefault="008C5464" w:rsidP="00321EA6">
      <w:pPr>
        <w:spacing w:after="0" w:line="240" w:lineRule="auto"/>
      </w:pPr>
    </w:p>
    <w:p w:rsidR="008C5464" w:rsidRDefault="008C5464" w:rsidP="008C5464">
      <w:pPr>
        <w:spacing w:after="0" w:line="240" w:lineRule="auto"/>
      </w:pPr>
      <w:r>
        <w:t xml:space="preserve">Scan the 001 </w:t>
      </w:r>
      <w:proofErr w:type="gramStart"/>
      <w:r>
        <w:t>fields</w:t>
      </w:r>
      <w:proofErr w:type="gramEnd"/>
      <w:r>
        <w:t xml:space="preserve"> to make sure you have not included any non-OCLC records by mistake. Millennium’s Global Update tool can be used to quickly scan the 001 fields by setting Tools -&gt; Toggle -&gt; BIBLIOGRAPHIC Variable-length Fields </w:t>
      </w:r>
      <w:proofErr w:type="gramStart"/>
      <w:r>
        <w:t>to  OCLC</w:t>
      </w:r>
      <w:proofErr w:type="gramEnd"/>
      <w:r>
        <w:t xml:space="preserve"> #.</w:t>
      </w:r>
    </w:p>
    <w:p w:rsidR="008C5464" w:rsidRDefault="008C5464" w:rsidP="008C5464">
      <w:pPr>
        <w:spacing w:after="0" w:line="240" w:lineRule="auto"/>
      </w:pPr>
    </w:p>
    <w:p w:rsidR="008C5464" w:rsidRDefault="001C4825" w:rsidP="00321EA6">
      <w:pPr>
        <w:spacing w:after="0" w:line="240" w:lineRule="auto"/>
      </w:pPr>
      <w:r>
        <w:t xml:space="preserve">Remove the existing 003 fields; then insert new 003 fields containing </w:t>
      </w:r>
      <w:proofErr w:type="spellStart"/>
      <w:r>
        <w:t>OCoLC</w:t>
      </w:r>
      <w:proofErr w:type="spellEnd"/>
      <w:r>
        <w:t>.</w:t>
      </w:r>
    </w:p>
    <w:p w:rsidR="005C623F" w:rsidRDefault="005C623F" w:rsidP="00321EA6">
      <w:pPr>
        <w:spacing w:after="0" w:line="240" w:lineRule="auto"/>
      </w:pPr>
    </w:p>
    <w:p w:rsidR="005C623F" w:rsidRPr="00107CA5" w:rsidRDefault="005C623F" w:rsidP="005C623F">
      <w:pPr>
        <w:spacing w:after="0" w:line="240" w:lineRule="auto"/>
        <w:rPr>
          <w:b/>
        </w:rPr>
      </w:pPr>
      <w:r w:rsidRPr="00107CA5">
        <w:rPr>
          <w:b/>
        </w:rPr>
        <w:t xml:space="preserve">Step </w:t>
      </w:r>
      <w:r>
        <w:rPr>
          <w:b/>
        </w:rPr>
        <w:t>4</w:t>
      </w:r>
      <w:r w:rsidRPr="00107CA5">
        <w:rPr>
          <w:b/>
        </w:rPr>
        <w:t xml:space="preserve"> – </w:t>
      </w:r>
      <w:r w:rsidR="0068621F">
        <w:rPr>
          <w:b/>
        </w:rPr>
        <w:t>Remove Any Markers Created For This Cleanup Task</w:t>
      </w:r>
    </w:p>
    <w:p w:rsidR="005C623F" w:rsidRPr="00107CA5" w:rsidRDefault="005C623F" w:rsidP="005C623F">
      <w:pPr>
        <w:spacing w:after="0" w:line="240" w:lineRule="auto"/>
      </w:pPr>
    </w:p>
    <w:p w:rsidR="0068621F" w:rsidRDefault="0068621F" w:rsidP="00CC2B91">
      <w:pPr>
        <w:spacing w:after="0" w:line="240" w:lineRule="auto"/>
      </w:pPr>
      <w:r>
        <w:t>Finally, find and remove any markers you’ve added (like my NOTOCLC marker) as part of this cleanup task.</w:t>
      </w:r>
    </w:p>
    <w:p w:rsidR="00667CCF" w:rsidRDefault="00667CCF" w:rsidP="00CC2B91">
      <w:pPr>
        <w:spacing w:after="0" w:line="240" w:lineRule="auto"/>
      </w:pPr>
    </w:p>
    <w:p w:rsidR="00F516DC" w:rsidRDefault="00F516DC" w:rsidP="00CC2B91">
      <w:pPr>
        <w:spacing w:after="0" w:line="240" w:lineRule="auto"/>
      </w:pPr>
    </w:p>
    <w:p w:rsidR="008C5464" w:rsidRPr="008C5464" w:rsidRDefault="008C5464" w:rsidP="00CC2B91">
      <w:pPr>
        <w:spacing w:after="0" w:line="240" w:lineRule="auto"/>
        <w:rPr>
          <w:i/>
        </w:rPr>
      </w:pPr>
      <w:r w:rsidRPr="008C5464">
        <w:rPr>
          <w:i/>
        </w:rPr>
        <w:t xml:space="preserve">Note: If a record already contains </w:t>
      </w:r>
      <w:proofErr w:type="gramStart"/>
      <w:r w:rsidRPr="008C5464">
        <w:rPr>
          <w:i/>
        </w:rPr>
        <w:t>an</w:t>
      </w:r>
      <w:proofErr w:type="gramEnd"/>
      <w:r w:rsidRPr="008C5464">
        <w:rPr>
          <w:i/>
        </w:rPr>
        <w:t xml:space="preserve"> 035 field with the OCLC number, the migration process will </w:t>
      </w:r>
      <w:r>
        <w:rPr>
          <w:i/>
        </w:rPr>
        <w:t xml:space="preserve">sometimes </w:t>
      </w:r>
      <w:r w:rsidRPr="008C5464">
        <w:rPr>
          <w:i/>
        </w:rPr>
        <w:t>create a second 035. For example, I had some records which were</w:t>
      </w:r>
      <w:r>
        <w:rPr>
          <w:i/>
        </w:rPr>
        <w:t>:</w:t>
      </w:r>
    </w:p>
    <w:p w:rsidR="008C5464" w:rsidRDefault="008C5464" w:rsidP="00CC2B91">
      <w:pPr>
        <w:spacing w:after="0" w:line="240" w:lineRule="auto"/>
      </w:pPr>
    </w:p>
    <w:p w:rsidR="008C5464" w:rsidRPr="008C5464" w:rsidRDefault="008C5464" w:rsidP="00CC2B91">
      <w:pPr>
        <w:spacing w:after="0" w:line="240" w:lineRule="auto"/>
        <w:rPr>
          <w:i/>
        </w:rPr>
      </w:pPr>
      <w:r w:rsidRPr="008C5464">
        <w:rPr>
          <w:i/>
        </w:rPr>
        <w:t>Before:</w:t>
      </w:r>
    </w:p>
    <w:p w:rsidR="008C5464" w:rsidRDefault="008C5464" w:rsidP="00CC2B91">
      <w:pPr>
        <w:spacing w:after="0" w:line="240" w:lineRule="auto"/>
      </w:pPr>
      <w:proofErr w:type="gramStart"/>
      <w:r>
        <w:t>001  ocn</w:t>
      </w:r>
      <w:r w:rsidRPr="00D45C25">
        <w:t>152580937</w:t>
      </w:r>
      <w:proofErr w:type="gramEnd"/>
    </w:p>
    <w:p w:rsidR="008C5464" w:rsidRDefault="008C5464" w:rsidP="00CC2B91">
      <w:pPr>
        <w:spacing w:after="0" w:line="240" w:lineRule="auto"/>
      </w:pPr>
      <w:proofErr w:type="gramStart"/>
      <w:r>
        <w:t>035  |</w:t>
      </w:r>
      <w:proofErr w:type="gramEnd"/>
      <w:r w:rsidRPr="00D45C25">
        <w:t>a (</w:t>
      </w:r>
      <w:proofErr w:type="spellStart"/>
      <w:r w:rsidRPr="00D45C25">
        <w:t>OCoLC</w:t>
      </w:r>
      <w:proofErr w:type="spellEnd"/>
      <w:r w:rsidRPr="00D45C25">
        <w:t>)152580937</w:t>
      </w:r>
    </w:p>
    <w:p w:rsidR="008C5464" w:rsidRDefault="008C5464" w:rsidP="00CC2B91">
      <w:pPr>
        <w:spacing w:after="0" w:line="240" w:lineRule="auto"/>
      </w:pPr>
    </w:p>
    <w:p w:rsidR="008C5464" w:rsidRPr="008C5464" w:rsidRDefault="008C5464" w:rsidP="00CC2B91">
      <w:pPr>
        <w:spacing w:after="0" w:line="240" w:lineRule="auto"/>
        <w:rPr>
          <w:i/>
        </w:rPr>
      </w:pPr>
      <w:r w:rsidRPr="008C5464">
        <w:rPr>
          <w:i/>
        </w:rPr>
        <w:t>After:</w:t>
      </w:r>
    </w:p>
    <w:p w:rsidR="008C5464" w:rsidRDefault="008C5464" w:rsidP="008C5464">
      <w:pPr>
        <w:spacing w:after="0" w:line="240" w:lineRule="auto"/>
      </w:pPr>
      <w:proofErr w:type="gramStart"/>
      <w:r>
        <w:t>035  |</w:t>
      </w:r>
      <w:proofErr w:type="gramEnd"/>
      <w:r w:rsidRPr="00D45C25">
        <w:t>a (</w:t>
      </w:r>
      <w:proofErr w:type="spellStart"/>
      <w:r w:rsidRPr="00D45C25">
        <w:t>OCoLC</w:t>
      </w:r>
      <w:proofErr w:type="spellEnd"/>
      <w:r w:rsidRPr="00D45C25">
        <w:t>)152580937</w:t>
      </w:r>
    </w:p>
    <w:p w:rsidR="008C5464" w:rsidRDefault="008C5464" w:rsidP="008C5464">
      <w:pPr>
        <w:spacing w:after="0" w:line="240" w:lineRule="auto"/>
      </w:pPr>
      <w:proofErr w:type="gramStart"/>
      <w:r>
        <w:t>035  |</w:t>
      </w:r>
      <w:proofErr w:type="gramEnd"/>
      <w:r w:rsidRPr="00D45C25">
        <w:t>a (</w:t>
      </w:r>
      <w:proofErr w:type="spellStart"/>
      <w:r w:rsidRPr="00D45C25">
        <w:t>OCoLC</w:t>
      </w:r>
      <w:proofErr w:type="spellEnd"/>
      <w:r w:rsidRPr="00D45C25">
        <w:t>)</w:t>
      </w:r>
      <w:r>
        <w:t>ocn</w:t>
      </w:r>
      <w:r w:rsidRPr="00D45C25">
        <w:t>152580937</w:t>
      </w:r>
    </w:p>
    <w:p w:rsidR="00F516DC" w:rsidRDefault="00F516DC" w:rsidP="00CC2B91">
      <w:pPr>
        <w:spacing w:after="0" w:line="240" w:lineRule="auto"/>
      </w:pPr>
    </w:p>
    <w:p w:rsidR="00F516DC" w:rsidRPr="008C5464" w:rsidRDefault="008C5464" w:rsidP="00CC2B91">
      <w:pPr>
        <w:spacing w:after="0" w:line="240" w:lineRule="auto"/>
        <w:rPr>
          <w:i/>
        </w:rPr>
      </w:pPr>
      <w:r w:rsidRPr="008C5464">
        <w:rPr>
          <w:i/>
        </w:rPr>
        <w:t>This duplication does not negatively impact anything in Alma.</w:t>
      </w:r>
    </w:p>
    <w:p w:rsidR="008C5464" w:rsidRDefault="008C5464" w:rsidP="00CC2B91">
      <w:pPr>
        <w:spacing w:after="0" w:line="240" w:lineRule="auto"/>
      </w:pPr>
    </w:p>
    <w:p w:rsidR="008C5464" w:rsidRDefault="008C5464" w:rsidP="00CC2B91">
      <w:pPr>
        <w:spacing w:after="0" w:line="240" w:lineRule="auto"/>
      </w:pPr>
    </w:p>
    <w:p w:rsidR="008C5464" w:rsidRDefault="008C5464" w:rsidP="00CC2B91">
      <w:pPr>
        <w:spacing w:after="0" w:line="240" w:lineRule="auto"/>
      </w:pPr>
    </w:p>
    <w:p w:rsidR="008C5464" w:rsidRDefault="008C5464" w:rsidP="00CC2B91">
      <w:pPr>
        <w:spacing w:after="0" w:line="240" w:lineRule="auto"/>
      </w:pPr>
    </w:p>
    <w:p w:rsidR="007D5E8E" w:rsidRDefault="007D5E8E" w:rsidP="00CC2B91">
      <w:pPr>
        <w:spacing w:after="0" w:line="240" w:lineRule="auto"/>
      </w:pPr>
      <w:bookmarkStart w:id="0" w:name="_GoBack"/>
      <w:bookmarkEnd w:id="0"/>
    </w:p>
    <w:p w:rsidR="00F516DC" w:rsidRDefault="00F516DC" w:rsidP="00CC2B91">
      <w:pPr>
        <w:spacing w:after="0" w:line="240" w:lineRule="auto"/>
      </w:pPr>
    </w:p>
    <w:p w:rsidR="00F516DC" w:rsidRDefault="00F516DC" w:rsidP="00CC2B91">
      <w:pPr>
        <w:spacing w:after="0" w:line="240" w:lineRule="auto"/>
      </w:pPr>
      <w:r w:rsidRPr="00DB7677">
        <w:rPr>
          <w:i/>
        </w:rPr>
        <w:t xml:space="preserve">Created </w:t>
      </w:r>
      <w:r w:rsidR="0068621F">
        <w:rPr>
          <w:i/>
        </w:rPr>
        <w:t>4</w:t>
      </w:r>
      <w:r w:rsidRPr="00DB7677">
        <w:rPr>
          <w:i/>
        </w:rPr>
        <w:t>/</w:t>
      </w:r>
      <w:r w:rsidR="00586B3A">
        <w:rPr>
          <w:i/>
        </w:rPr>
        <w:t>2</w:t>
      </w:r>
      <w:r w:rsidR="00E63918">
        <w:rPr>
          <w:i/>
        </w:rPr>
        <w:t>6</w:t>
      </w:r>
      <w:r w:rsidRPr="00DB7677">
        <w:rPr>
          <w:i/>
        </w:rPr>
        <w:t>/2013</w:t>
      </w:r>
      <w:r w:rsidR="00586B3A">
        <w:rPr>
          <w:i/>
        </w:rPr>
        <w:t xml:space="preserve">; </w:t>
      </w:r>
      <w:proofErr w:type="gramStart"/>
      <w:r w:rsidR="00586B3A">
        <w:rPr>
          <w:i/>
        </w:rPr>
        <w:t>Please</w:t>
      </w:r>
      <w:proofErr w:type="gramEnd"/>
      <w:r w:rsidR="00586B3A">
        <w:rPr>
          <w:i/>
        </w:rPr>
        <w:t xml:space="preserve"> send any questions to</w:t>
      </w:r>
      <w:r w:rsidRPr="00DB7677">
        <w:rPr>
          <w:i/>
        </w:rPr>
        <w:t xml:space="preserve"> Bob Thomas</w:t>
      </w:r>
      <w:r w:rsidR="00586B3A">
        <w:rPr>
          <w:i/>
        </w:rPr>
        <w:t xml:space="preserve"> (Bob.Thomas@wwu.edu).</w:t>
      </w:r>
    </w:p>
    <w:sectPr w:rsidR="00F51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AA"/>
    <w:rsid w:val="00051CC9"/>
    <w:rsid w:val="000778DB"/>
    <w:rsid w:val="00080D78"/>
    <w:rsid w:val="00107CA5"/>
    <w:rsid w:val="001C4825"/>
    <w:rsid w:val="001F162B"/>
    <w:rsid w:val="00294F55"/>
    <w:rsid w:val="00321EA6"/>
    <w:rsid w:val="00491E45"/>
    <w:rsid w:val="0051404C"/>
    <w:rsid w:val="00586B3A"/>
    <w:rsid w:val="005A1870"/>
    <w:rsid w:val="005B0FAA"/>
    <w:rsid w:val="005C623F"/>
    <w:rsid w:val="00667CCF"/>
    <w:rsid w:val="0068621F"/>
    <w:rsid w:val="007B57B6"/>
    <w:rsid w:val="007C4B64"/>
    <w:rsid w:val="007D5E8E"/>
    <w:rsid w:val="008C5464"/>
    <w:rsid w:val="00A15D57"/>
    <w:rsid w:val="00C0562A"/>
    <w:rsid w:val="00CC2B91"/>
    <w:rsid w:val="00D45C25"/>
    <w:rsid w:val="00E63918"/>
    <w:rsid w:val="00E707E1"/>
    <w:rsid w:val="00ED7FAD"/>
    <w:rsid w:val="00F516DC"/>
    <w:rsid w:val="00F876C2"/>
    <w:rsid w:val="00FA3EC6"/>
    <w:rsid w:val="00FD42AB"/>
    <w:rsid w:val="00FF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2809">
      <w:bodyDiv w:val="1"/>
      <w:marLeft w:val="0"/>
      <w:marRight w:val="0"/>
      <w:marTop w:val="0"/>
      <w:marBottom w:val="0"/>
      <w:divBdr>
        <w:top w:val="none" w:sz="0" w:space="0" w:color="auto"/>
        <w:left w:val="none" w:sz="0" w:space="0" w:color="auto"/>
        <w:bottom w:val="none" w:sz="0" w:space="0" w:color="auto"/>
        <w:right w:val="none" w:sz="0" w:space="0" w:color="auto"/>
      </w:divBdr>
      <w:divsChild>
        <w:div w:id="1597978255">
          <w:marLeft w:val="0"/>
          <w:marRight w:val="0"/>
          <w:marTop w:val="0"/>
          <w:marBottom w:val="0"/>
          <w:divBdr>
            <w:top w:val="none" w:sz="0" w:space="0" w:color="auto"/>
            <w:left w:val="none" w:sz="0" w:space="0" w:color="auto"/>
            <w:bottom w:val="none" w:sz="0" w:space="0" w:color="auto"/>
            <w:right w:val="none" w:sz="0" w:space="0" w:color="auto"/>
          </w:divBdr>
        </w:div>
        <w:div w:id="884559686">
          <w:marLeft w:val="0"/>
          <w:marRight w:val="0"/>
          <w:marTop w:val="0"/>
          <w:marBottom w:val="0"/>
          <w:divBdr>
            <w:top w:val="none" w:sz="0" w:space="0" w:color="auto"/>
            <w:left w:val="none" w:sz="0" w:space="0" w:color="auto"/>
            <w:bottom w:val="none" w:sz="0" w:space="0" w:color="auto"/>
            <w:right w:val="none" w:sz="0" w:space="0" w:color="auto"/>
          </w:divBdr>
        </w:div>
        <w:div w:id="1044865608">
          <w:marLeft w:val="0"/>
          <w:marRight w:val="0"/>
          <w:marTop w:val="0"/>
          <w:marBottom w:val="0"/>
          <w:divBdr>
            <w:top w:val="none" w:sz="0" w:space="0" w:color="auto"/>
            <w:left w:val="none" w:sz="0" w:space="0" w:color="auto"/>
            <w:bottom w:val="none" w:sz="0" w:space="0" w:color="auto"/>
            <w:right w:val="none" w:sz="0" w:space="0" w:color="auto"/>
          </w:divBdr>
        </w:div>
        <w:div w:id="245771243">
          <w:marLeft w:val="0"/>
          <w:marRight w:val="0"/>
          <w:marTop w:val="0"/>
          <w:marBottom w:val="0"/>
          <w:divBdr>
            <w:top w:val="none" w:sz="0" w:space="0" w:color="auto"/>
            <w:left w:val="none" w:sz="0" w:space="0" w:color="auto"/>
            <w:bottom w:val="none" w:sz="0" w:space="0" w:color="auto"/>
            <w:right w:val="none" w:sz="0" w:space="0" w:color="auto"/>
          </w:divBdr>
        </w:div>
        <w:div w:id="1618637473">
          <w:marLeft w:val="0"/>
          <w:marRight w:val="0"/>
          <w:marTop w:val="0"/>
          <w:marBottom w:val="0"/>
          <w:divBdr>
            <w:top w:val="none" w:sz="0" w:space="0" w:color="auto"/>
            <w:left w:val="none" w:sz="0" w:space="0" w:color="auto"/>
            <w:bottom w:val="none" w:sz="0" w:space="0" w:color="auto"/>
            <w:right w:val="none" w:sz="0" w:space="0" w:color="auto"/>
          </w:divBdr>
        </w:div>
        <w:div w:id="1018698404">
          <w:marLeft w:val="0"/>
          <w:marRight w:val="0"/>
          <w:marTop w:val="0"/>
          <w:marBottom w:val="0"/>
          <w:divBdr>
            <w:top w:val="none" w:sz="0" w:space="0" w:color="auto"/>
            <w:left w:val="none" w:sz="0" w:space="0" w:color="auto"/>
            <w:bottom w:val="none" w:sz="0" w:space="0" w:color="auto"/>
            <w:right w:val="none" w:sz="0" w:space="0" w:color="auto"/>
          </w:divBdr>
        </w:div>
        <w:div w:id="279530095">
          <w:marLeft w:val="0"/>
          <w:marRight w:val="0"/>
          <w:marTop w:val="0"/>
          <w:marBottom w:val="0"/>
          <w:divBdr>
            <w:top w:val="none" w:sz="0" w:space="0" w:color="auto"/>
            <w:left w:val="none" w:sz="0" w:space="0" w:color="auto"/>
            <w:bottom w:val="none" w:sz="0" w:space="0" w:color="auto"/>
            <w:right w:val="none" w:sz="0" w:space="0" w:color="auto"/>
          </w:divBdr>
        </w:div>
        <w:div w:id="891430511">
          <w:marLeft w:val="0"/>
          <w:marRight w:val="0"/>
          <w:marTop w:val="0"/>
          <w:marBottom w:val="0"/>
          <w:divBdr>
            <w:top w:val="none" w:sz="0" w:space="0" w:color="auto"/>
            <w:left w:val="none" w:sz="0" w:space="0" w:color="auto"/>
            <w:bottom w:val="none" w:sz="0" w:space="0" w:color="auto"/>
            <w:right w:val="none" w:sz="0" w:space="0" w:color="auto"/>
          </w:divBdr>
        </w:div>
        <w:div w:id="154151662">
          <w:marLeft w:val="0"/>
          <w:marRight w:val="0"/>
          <w:marTop w:val="0"/>
          <w:marBottom w:val="0"/>
          <w:divBdr>
            <w:top w:val="none" w:sz="0" w:space="0" w:color="auto"/>
            <w:left w:val="none" w:sz="0" w:space="0" w:color="auto"/>
            <w:bottom w:val="none" w:sz="0" w:space="0" w:color="auto"/>
            <w:right w:val="none" w:sz="0" w:space="0" w:color="auto"/>
          </w:divBdr>
        </w:div>
        <w:div w:id="222982766">
          <w:marLeft w:val="0"/>
          <w:marRight w:val="0"/>
          <w:marTop w:val="0"/>
          <w:marBottom w:val="0"/>
          <w:divBdr>
            <w:top w:val="none" w:sz="0" w:space="0" w:color="auto"/>
            <w:left w:val="none" w:sz="0" w:space="0" w:color="auto"/>
            <w:bottom w:val="none" w:sz="0" w:space="0" w:color="auto"/>
            <w:right w:val="none" w:sz="0" w:space="0" w:color="auto"/>
          </w:divBdr>
        </w:div>
        <w:div w:id="276644486">
          <w:marLeft w:val="0"/>
          <w:marRight w:val="0"/>
          <w:marTop w:val="0"/>
          <w:marBottom w:val="0"/>
          <w:divBdr>
            <w:top w:val="none" w:sz="0" w:space="0" w:color="auto"/>
            <w:left w:val="none" w:sz="0" w:space="0" w:color="auto"/>
            <w:bottom w:val="none" w:sz="0" w:space="0" w:color="auto"/>
            <w:right w:val="none" w:sz="0" w:space="0" w:color="auto"/>
          </w:divBdr>
        </w:div>
        <w:div w:id="431433572">
          <w:marLeft w:val="0"/>
          <w:marRight w:val="0"/>
          <w:marTop w:val="0"/>
          <w:marBottom w:val="0"/>
          <w:divBdr>
            <w:top w:val="none" w:sz="0" w:space="0" w:color="auto"/>
            <w:left w:val="none" w:sz="0" w:space="0" w:color="auto"/>
            <w:bottom w:val="none" w:sz="0" w:space="0" w:color="auto"/>
            <w:right w:val="none" w:sz="0" w:space="0" w:color="auto"/>
          </w:divBdr>
        </w:div>
        <w:div w:id="1004282901">
          <w:marLeft w:val="0"/>
          <w:marRight w:val="0"/>
          <w:marTop w:val="0"/>
          <w:marBottom w:val="0"/>
          <w:divBdr>
            <w:top w:val="none" w:sz="0" w:space="0" w:color="auto"/>
            <w:left w:val="none" w:sz="0" w:space="0" w:color="auto"/>
            <w:bottom w:val="none" w:sz="0" w:space="0" w:color="auto"/>
            <w:right w:val="none" w:sz="0" w:space="0" w:color="auto"/>
          </w:divBdr>
        </w:div>
        <w:div w:id="1188638275">
          <w:marLeft w:val="0"/>
          <w:marRight w:val="0"/>
          <w:marTop w:val="0"/>
          <w:marBottom w:val="0"/>
          <w:divBdr>
            <w:top w:val="none" w:sz="0" w:space="0" w:color="auto"/>
            <w:left w:val="none" w:sz="0" w:space="0" w:color="auto"/>
            <w:bottom w:val="none" w:sz="0" w:space="0" w:color="auto"/>
            <w:right w:val="none" w:sz="0" w:space="0" w:color="auto"/>
          </w:divBdr>
        </w:div>
        <w:div w:id="1231118058">
          <w:marLeft w:val="0"/>
          <w:marRight w:val="0"/>
          <w:marTop w:val="0"/>
          <w:marBottom w:val="0"/>
          <w:divBdr>
            <w:top w:val="none" w:sz="0" w:space="0" w:color="auto"/>
            <w:left w:val="none" w:sz="0" w:space="0" w:color="auto"/>
            <w:bottom w:val="none" w:sz="0" w:space="0" w:color="auto"/>
            <w:right w:val="none" w:sz="0" w:space="0" w:color="auto"/>
          </w:divBdr>
        </w:div>
        <w:div w:id="1466509368">
          <w:marLeft w:val="0"/>
          <w:marRight w:val="0"/>
          <w:marTop w:val="0"/>
          <w:marBottom w:val="0"/>
          <w:divBdr>
            <w:top w:val="none" w:sz="0" w:space="0" w:color="auto"/>
            <w:left w:val="none" w:sz="0" w:space="0" w:color="auto"/>
            <w:bottom w:val="none" w:sz="0" w:space="0" w:color="auto"/>
            <w:right w:val="none" w:sz="0" w:space="0" w:color="auto"/>
          </w:divBdr>
        </w:div>
        <w:div w:id="2074355099">
          <w:marLeft w:val="0"/>
          <w:marRight w:val="0"/>
          <w:marTop w:val="0"/>
          <w:marBottom w:val="0"/>
          <w:divBdr>
            <w:top w:val="none" w:sz="0" w:space="0" w:color="auto"/>
            <w:left w:val="none" w:sz="0" w:space="0" w:color="auto"/>
            <w:bottom w:val="none" w:sz="0" w:space="0" w:color="auto"/>
            <w:right w:val="none" w:sz="0" w:space="0" w:color="auto"/>
          </w:divBdr>
        </w:div>
        <w:div w:id="1032072067">
          <w:marLeft w:val="0"/>
          <w:marRight w:val="0"/>
          <w:marTop w:val="0"/>
          <w:marBottom w:val="0"/>
          <w:divBdr>
            <w:top w:val="none" w:sz="0" w:space="0" w:color="auto"/>
            <w:left w:val="none" w:sz="0" w:space="0" w:color="auto"/>
            <w:bottom w:val="none" w:sz="0" w:space="0" w:color="auto"/>
            <w:right w:val="none" w:sz="0" w:space="0" w:color="auto"/>
          </w:divBdr>
        </w:div>
        <w:div w:id="1118332880">
          <w:marLeft w:val="0"/>
          <w:marRight w:val="0"/>
          <w:marTop w:val="0"/>
          <w:marBottom w:val="0"/>
          <w:divBdr>
            <w:top w:val="none" w:sz="0" w:space="0" w:color="auto"/>
            <w:left w:val="none" w:sz="0" w:space="0" w:color="auto"/>
            <w:bottom w:val="none" w:sz="0" w:space="0" w:color="auto"/>
            <w:right w:val="none" w:sz="0" w:space="0" w:color="auto"/>
          </w:divBdr>
        </w:div>
        <w:div w:id="1238633420">
          <w:marLeft w:val="0"/>
          <w:marRight w:val="0"/>
          <w:marTop w:val="0"/>
          <w:marBottom w:val="0"/>
          <w:divBdr>
            <w:top w:val="none" w:sz="0" w:space="0" w:color="auto"/>
            <w:left w:val="none" w:sz="0" w:space="0" w:color="auto"/>
            <w:bottom w:val="none" w:sz="0" w:space="0" w:color="auto"/>
            <w:right w:val="none" w:sz="0" w:space="0" w:color="auto"/>
          </w:divBdr>
        </w:div>
        <w:div w:id="371080645">
          <w:marLeft w:val="0"/>
          <w:marRight w:val="0"/>
          <w:marTop w:val="0"/>
          <w:marBottom w:val="0"/>
          <w:divBdr>
            <w:top w:val="none" w:sz="0" w:space="0" w:color="auto"/>
            <w:left w:val="none" w:sz="0" w:space="0" w:color="auto"/>
            <w:bottom w:val="none" w:sz="0" w:space="0" w:color="auto"/>
            <w:right w:val="none" w:sz="0" w:space="0" w:color="auto"/>
          </w:divBdr>
        </w:div>
        <w:div w:id="1526479757">
          <w:marLeft w:val="0"/>
          <w:marRight w:val="0"/>
          <w:marTop w:val="0"/>
          <w:marBottom w:val="0"/>
          <w:divBdr>
            <w:top w:val="none" w:sz="0" w:space="0" w:color="auto"/>
            <w:left w:val="none" w:sz="0" w:space="0" w:color="auto"/>
            <w:bottom w:val="none" w:sz="0" w:space="0" w:color="auto"/>
            <w:right w:val="none" w:sz="0" w:space="0" w:color="auto"/>
          </w:divBdr>
        </w:div>
        <w:div w:id="986742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Thomas</dc:creator>
  <cp:keywords/>
  <dc:description/>
  <cp:lastModifiedBy>Bob Thomas</cp:lastModifiedBy>
  <cp:revision>9</cp:revision>
  <dcterms:created xsi:type="dcterms:W3CDTF">2013-04-24T20:16:00Z</dcterms:created>
  <dcterms:modified xsi:type="dcterms:W3CDTF">2013-04-26T17:57:00Z</dcterms:modified>
</cp:coreProperties>
</file>