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BAB" w:rsidRDefault="00C52BAB" w:rsidP="002A4B4E">
      <w:r>
        <w:t>Screen prints to demonstrate the Import Profile mappings used to import demo records.</w:t>
      </w:r>
    </w:p>
    <w:p w:rsidR="002A4B4E" w:rsidRPr="00C52BAB" w:rsidRDefault="002A4B4E" w:rsidP="002A4B4E"/>
    <w:p w:rsidR="002A4B4E" w:rsidRPr="00C52BAB" w:rsidRDefault="002A4B4E" w:rsidP="002A4B4E">
      <w:r w:rsidRPr="00C52BAB">
        <w:t>Repository Import Profile</w:t>
      </w:r>
    </w:p>
    <w:p w:rsidR="002A4B4E" w:rsidRPr="00C52BAB" w:rsidRDefault="002A4B4E" w:rsidP="002A4B4E">
      <w:r w:rsidRPr="00C52BAB">
        <w:t>Inventory Information tab:</w:t>
      </w:r>
    </w:p>
    <w:p w:rsidR="002A4B4E" w:rsidRPr="00C52BAB" w:rsidRDefault="002A4B4E" w:rsidP="002A4B4E">
      <w:r w:rsidRPr="00C52BAB">
        <w:rPr>
          <w:noProof/>
        </w:rPr>
        <w:drawing>
          <wp:inline distT="0" distB="0" distL="0" distR="0" wp14:anchorId="3D228FD6" wp14:editId="71F4CAB9">
            <wp:extent cx="10553700" cy="5057775"/>
            <wp:effectExtent l="0" t="0" r="0" b="9525"/>
            <wp:docPr id="4" name="Picture 4" descr="cid:image006.png@01D23026.F7387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6.png@01D23026.F7387AD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C52BAB" w:rsidRDefault="00C52BAB" w:rsidP="002A4B4E"/>
    <w:p w:rsidR="002A4B4E" w:rsidRPr="00C52BAB" w:rsidRDefault="002A4B4E" w:rsidP="002A4B4E">
      <w:bookmarkStart w:id="0" w:name="_GoBack"/>
      <w:bookmarkEnd w:id="0"/>
      <w:r w:rsidRPr="00C52BAB">
        <w:lastRenderedPageBreak/>
        <w:t xml:space="preserve">New Order (EOD) Import Profile </w:t>
      </w:r>
    </w:p>
    <w:p w:rsidR="002A4B4E" w:rsidRPr="00C52BAB" w:rsidRDefault="002A4B4E" w:rsidP="002A4B4E">
      <w:r w:rsidRPr="00C52BAB">
        <w:t>Match Profile tab:</w:t>
      </w:r>
    </w:p>
    <w:p w:rsidR="002A4B4E" w:rsidRPr="00C52BAB" w:rsidRDefault="002A4B4E" w:rsidP="002A4B4E">
      <w:r w:rsidRPr="00C52BAB">
        <w:rPr>
          <w:noProof/>
        </w:rPr>
        <w:drawing>
          <wp:inline distT="0" distB="0" distL="0" distR="0" wp14:anchorId="57120E12" wp14:editId="6AB2B3E9">
            <wp:extent cx="9705975" cy="5372100"/>
            <wp:effectExtent l="0" t="0" r="9525" b="0"/>
            <wp:docPr id="5" name="Picture 5" descr="cid:image005.png@01D23026.F7387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png@01D23026.F7387A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97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/>
    <w:p w:rsidR="002A4B4E" w:rsidRPr="00C52BAB" w:rsidRDefault="002A4B4E" w:rsidP="002A4B4E">
      <w:r w:rsidRPr="00C52BAB">
        <w:lastRenderedPageBreak/>
        <w:t>PO Line Information tab:</w:t>
      </w:r>
      <w:r w:rsidR="00C52BAB">
        <w:t xml:space="preserve">  (a different vendor was used in the demo PDA import profile)</w:t>
      </w:r>
    </w:p>
    <w:p w:rsidR="002A4B4E" w:rsidRPr="00C52BAB" w:rsidRDefault="002A4B4E" w:rsidP="002A4B4E">
      <w:r w:rsidRPr="00C52BAB">
        <w:rPr>
          <w:noProof/>
        </w:rPr>
        <w:drawing>
          <wp:inline distT="0" distB="0" distL="0" distR="0" wp14:anchorId="64ACD6A5" wp14:editId="55B37273">
            <wp:extent cx="10487025" cy="5705475"/>
            <wp:effectExtent l="0" t="0" r="9525" b="9525"/>
            <wp:docPr id="3" name="Picture 3" descr="cid:image007.png@01D23026.F7387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7.png@01D23026.F7387A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702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4E" w:rsidRPr="00C52BAB" w:rsidRDefault="002A4B4E" w:rsidP="002A4B4E"/>
    <w:p w:rsidR="00C52BAB" w:rsidRDefault="00C52BAB" w:rsidP="002A4B4E"/>
    <w:p w:rsidR="00C52BAB" w:rsidRDefault="00C52BAB" w:rsidP="002A4B4E"/>
    <w:p w:rsidR="00C52BAB" w:rsidRDefault="00C52BAB" w:rsidP="002A4B4E"/>
    <w:p w:rsidR="002A4B4E" w:rsidRPr="00C52BAB" w:rsidRDefault="002A4B4E" w:rsidP="002A4B4E">
      <w:r w:rsidRPr="00C52BAB">
        <w:lastRenderedPageBreak/>
        <w:t>Mapping tab: (We mapped the fund code on the incoming order record to match with an existing fund in the Alma Sandbox. The screen print shows a different fund than that which was used in the demo but the concept is the same).</w:t>
      </w:r>
    </w:p>
    <w:p w:rsidR="002A4B4E" w:rsidRPr="00C52BAB" w:rsidRDefault="002A4B4E" w:rsidP="002A4B4E">
      <w:r w:rsidRPr="00C52BAB">
        <w:rPr>
          <w:noProof/>
        </w:rPr>
        <w:drawing>
          <wp:inline distT="0" distB="0" distL="0" distR="0" wp14:anchorId="603A7EF1" wp14:editId="3F24C33C">
            <wp:extent cx="10539730" cy="2209306"/>
            <wp:effectExtent l="0" t="0" r="0" b="635"/>
            <wp:docPr id="2" name="Picture 2" descr="cid:image008.png@01D23026.F7387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8.png@01D23026.F7387AD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2182" cy="221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4E" w:rsidRPr="00C52BAB" w:rsidRDefault="002A4B4E" w:rsidP="002A4B4E"/>
    <w:sectPr w:rsidR="002A4B4E" w:rsidRPr="00C52BAB" w:rsidSect="002A4B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4E"/>
    <w:rsid w:val="002A4B4E"/>
    <w:rsid w:val="0077645F"/>
    <w:rsid w:val="00C52BAB"/>
    <w:rsid w:val="00DD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DE32C-A17E-4C10-BF20-9D7B6BCE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B4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4B4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9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05.png@01D23026.F7387AD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08.png@01D23026.F7387AD0" TargetMode="External"/><Relationship Id="rId5" Type="http://schemas.openxmlformats.org/officeDocument/2006/relationships/image" Target="cid:image006.png@01D23026.F7387AD0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image007.png@01D23026.F7387A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Exlibris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Welling</dc:creator>
  <cp:keywords/>
  <dc:description/>
  <cp:lastModifiedBy>Laurie Welling</cp:lastModifiedBy>
  <cp:revision>1</cp:revision>
  <dcterms:created xsi:type="dcterms:W3CDTF">2016-10-28T12:53:00Z</dcterms:created>
  <dcterms:modified xsi:type="dcterms:W3CDTF">2016-10-28T13:11:00Z</dcterms:modified>
</cp:coreProperties>
</file>