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22" w:rsidRDefault="00D63B22" w:rsidP="00D63B22">
      <w:pPr>
        <w:pStyle w:val="Heading1"/>
      </w:pPr>
      <w:r>
        <w:t>Analytics Webinar – ACRL reporting</w:t>
      </w:r>
    </w:p>
    <w:p w:rsidR="001450F8" w:rsidRPr="001450F8" w:rsidRDefault="001450F8" w:rsidP="001450F8">
      <w:pPr>
        <w:spacing w:after="0"/>
      </w:pPr>
    </w:p>
    <w:p w:rsidR="008530A9" w:rsidRPr="001450F8" w:rsidRDefault="008530A9" w:rsidP="00EC6D43">
      <w:pPr>
        <w:pStyle w:val="Heading2"/>
        <w:spacing w:before="0"/>
      </w:pPr>
      <w:r w:rsidRPr="001450F8">
        <w:t>Note regarding which system to use:</w:t>
      </w:r>
    </w:p>
    <w:p w:rsidR="008530A9" w:rsidRDefault="008530A9" w:rsidP="00EC6D43">
      <w:pPr>
        <w:pStyle w:val="ListParagraph"/>
        <w:numPr>
          <w:ilvl w:val="0"/>
          <w:numId w:val="2"/>
        </w:numPr>
      </w:pPr>
      <w:r>
        <w:t>For 2015-16 (</w:t>
      </w:r>
      <w:r w:rsidR="001450F8">
        <w:t>September 2016</w:t>
      </w:r>
      <w:r>
        <w:t xml:space="preserve"> survey):  Use your old systems and test in Alma for practice</w:t>
      </w:r>
    </w:p>
    <w:p w:rsidR="008530A9" w:rsidRDefault="008530A9" w:rsidP="008530A9">
      <w:pPr>
        <w:pStyle w:val="ListParagraph"/>
        <w:numPr>
          <w:ilvl w:val="0"/>
          <w:numId w:val="2"/>
        </w:numPr>
        <w:spacing w:before="240"/>
      </w:pPr>
      <w:r>
        <w:t xml:space="preserve">For 2016-17 (current year, </w:t>
      </w:r>
      <w:r w:rsidR="001450F8">
        <w:t>September 2017 survey</w:t>
      </w:r>
      <w:r>
        <w:t>):  Use your old systems and practice in Alma</w:t>
      </w:r>
    </w:p>
    <w:p w:rsidR="001450F8" w:rsidRDefault="001450F8" w:rsidP="001450F8">
      <w:pPr>
        <w:pStyle w:val="ListParagraph"/>
        <w:numPr>
          <w:ilvl w:val="1"/>
          <w:numId w:val="2"/>
        </w:numPr>
        <w:spacing w:before="240"/>
      </w:pPr>
      <w:r>
        <w:t>Exceptions:</w:t>
      </w:r>
    </w:p>
    <w:p w:rsidR="001450F8" w:rsidRDefault="001450F8" w:rsidP="001450F8">
      <w:pPr>
        <w:pStyle w:val="ListParagraph"/>
        <w:numPr>
          <w:ilvl w:val="2"/>
          <w:numId w:val="2"/>
        </w:numPr>
        <w:spacing w:before="240"/>
      </w:pPr>
      <w:r>
        <w:t xml:space="preserve">Combine circulation data </w:t>
      </w:r>
      <w:r w:rsidRPr="00F80BF3">
        <w:rPr>
          <w:b/>
          <w:i/>
        </w:rPr>
        <w:t>from old system</w:t>
      </w:r>
      <w:r>
        <w:t xml:space="preserve"> (July 1 – cutover) + Alma (cutover – June 30)</w:t>
      </w:r>
    </w:p>
    <w:p w:rsidR="001450F8" w:rsidRDefault="001450F8" w:rsidP="001450F8">
      <w:pPr>
        <w:pStyle w:val="ListParagraph"/>
        <w:numPr>
          <w:ilvl w:val="2"/>
          <w:numId w:val="2"/>
        </w:numPr>
        <w:spacing w:before="240"/>
      </w:pPr>
      <w:proofErr w:type="spellStart"/>
      <w:r>
        <w:t>UStat</w:t>
      </w:r>
      <w:proofErr w:type="spellEnd"/>
      <w:r>
        <w:t xml:space="preserve"> users:  use Alma for questions requiring COUNTER usage data</w:t>
      </w:r>
    </w:p>
    <w:p w:rsidR="001450F8" w:rsidRDefault="001450F8" w:rsidP="001450F8">
      <w:pPr>
        <w:pStyle w:val="ListParagraph"/>
        <w:numPr>
          <w:ilvl w:val="2"/>
          <w:numId w:val="2"/>
        </w:numPr>
        <w:spacing w:before="240"/>
      </w:pPr>
      <w:r>
        <w:t>360 Counter users:  use whichever system has the most complete data</w:t>
      </w:r>
    </w:p>
    <w:p w:rsidR="008530A9" w:rsidRDefault="00F80BF3" w:rsidP="008530A9">
      <w:pPr>
        <w:pStyle w:val="ListParagraph"/>
        <w:numPr>
          <w:ilvl w:val="1"/>
          <w:numId w:val="2"/>
        </w:numPr>
        <w:spacing w:before="240"/>
      </w:pPr>
      <w:r>
        <w:t>Recommendation</w:t>
      </w:r>
      <w:r w:rsidR="008530A9">
        <w:t>:  gather data for 2016-17 FY ACRL/IPEDS questions during technical freeze</w:t>
      </w:r>
    </w:p>
    <w:p w:rsidR="001450F8" w:rsidRDefault="001450F8" w:rsidP="001450F8">
      <w:pPr>
        <w:pStyle w:val="ListParagraph"/>
        <w:numPr>
          <w:ilvl w:val="0"/>
          <w:numId w:val="2"/>
        </w:numPr>
        <w:spacing w:before="240"/>
      </w:pPr>
      <w:r>
        <w:t>For 2017-18 (September 2018 survey):  Use Alma</w:t>
      </w:r>
    </w:p>
    <w:p w:rsidR="001450F8" w:rsidRDefault="001450F8" w:rsidP="00EC6D43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6667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FF5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5pt" to="52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QDxgEAANEDAAAOAAAAZHJzL2Uyb0RvYy54bWysU02P0zAQvSPxHyzfadJKWyBquoeu4IKg&#10;YoG71xk3lmyPNTb9+PeMnTYgQEggLlbGnvdm3pvJ5v7snTgCJYuhl8tFKwUEjYMNh15+/vTmxSsp&#10;UlZhUA4D9PICSd5vnz/bnGIHKxzRDUCCSULqTrGXY86xa5qkR/AqLTBC4EeD5FXmkA7NQOrE7N41&#10;q7ZdNyekIRJqSIlvH6ZHua38xoDOH4xJkIXrJfeW60n1fCpns92o7kAqjlZf21D/0IVXNnDRmepB&#10;ZSW+kv2FyltNmNDkhUbfoDFWQ9XAapbtT2oeRxWhamFzUpxtSv+PVr8/7knYoZcrKYLyPKLHTMoe&#10;xix2GAIbiCRWxadTTB2n78KerlGKeyqiz4a8MM7GL7wC1QYWJs7V5cvsMpyz0Hy5Xq9f3rU8DM1v&#10;y9ftXZ1CM9EUukgpvwX0onz00tlQTFCdOr5LmUtz6i2Fg9LW1Ej9yhcHJdmFj2BYGBecWqorBTtH&#10;4qh4GZTWEPKyCGO+ml1gxjo3A9ta9o/Aa36BQl23vwHPiFoZQ57B3gak31XP51vLZsq/OTDpLhY8&#10;4XCpI6rW8N5UhdcdL4v5Y1zh3//E7TcAAAD//wMAUEsDBBQABgAIAAAAIQD6wqWI2wAAAAgBAAAP&#10;AAAAZHJzL2Rvd25yZXYueG1sTI9BT8MwDIXvSPyHyEjcWLoNJlaaTtPGzogBEsesMW23xKmSbGv/&#10;Pe4JbvZ71vP3ilXvrLhgiK0nBdNJBgKp8qalWsHnx+7hGURMmoy2nlDBgBFW5e1NoXPjr/SOl32q&#10;BYdQzLWCJqUulzJWDTodJ75DYu/HB6cTr6GWJugrhzsrZ1m2kE63xB8a3eGmweq0PzsF0davx+Fr&#10;8NuZCcN2F7/xbfqo1P1dv34BkbBPf8cw4jM6lMx08GcyUVgFc26SWJ4vQYx29jQqB54WS5BlIf8X&#10;KH8BAAD//wMAUEsBAi0AFAAGAAgAAAAhALaDOJL+AAAA4QEAABMAAAAAAAAAAAAAAAAAAAAAAFtD&#10;b250ZW50X1R5cGVzXS54bWxQSwECLQAUAAYACAAAACEAOP0h/9YAAACUAQAACwAAAAAAAAAAAAAA&#10;AAAvAQAAX3JlbHMvLnJlbHNQSwECLQAUAAYACAAAACEAnVREA8YBAADRAwAADgAAAAAAAAAAAAAA&#10;AAAuAgAAZHJzL2Uyb0RvYy54bWxQSwECLQAUAAYACAAAACEA+sKliNsAAAAIAQAADwAAAAAAAAAA&#10;AAAAAAAgBAAAZHJzL2Rvd25yZXYueG1sUEsFBgAAAAAEAAQA8wAAACgFAAAAAA==&#10;" strokecolor="#4579b8 [3044]"/>
            </w:pict>
          </mc:Fallback>
        </mc:AlternateContent>
      </w:r>
    </w:p>
    <w:p w:rsidR="001450F8" w:rsidRDefault="001450F8" w:rsidP="001450F8">
      <w:pPr>
        <w:pStyle w:val="Heading2"/>
      </w:pPr>
      <w:r>
        <w:t>Alma Analytics</w:t>
      </w:r>
    </w:p>
    <w:p w:rsidR="00D63B22" w:rsidRDefault="00D63B22" w:rsidP="00AB0373">
      <w:pPr>
        <w:spacing w:before="240" w:after="0"/>
      </w:pPr>
      <w:r w:rsidRPr="001450F8">
        <w:rPr>
          <w:b/>
        </w:rPr>
        <w:t>Role required:</w:t>
      </w:r>
      <w:r>
        <w:t xml:space="preserve">  Design Analytics</w:t>
      </w:r>
    </w:p>
    <w:p w:rsidR="001450F8" w:rsidRDefault="001450F8" w:rsidP="00D63B22">
      <w:pPr>
        <w:spacing w:before="240"/>
      </w:pPr>
      <w:r>
        <w:t>How to get there:</w:t>
      </w:r>
    </w:p>
    <w:p w:rsidR="001450F8" w:rsidRDefault="001450F8" w:rsidP="001450F8">
      <w:pPr>
        <w:pStyle w:val="ListParagraph"/>
        <w:numPr>
          <w:ilvl w:val="0"/>
          <w:numId w:val="3"/>
        </w:numPr>
        <w:spacing w:before="240"/>
      </w:pPr>
      <w:r>
        <w:t>Click the Alma button and choose Design Analytics in the far right-hand column</w:t>
      </w:r>
    </w:p>
    <w:p w:rsidR="003C218D" w:rsidRDefault="003C218D" w:rsidP="00EC6D43">
      <w:pPr>
        <w:pStyle w:val="ListParagraph"/>
        <w:numPr>
          <w:ilvl w:val="0"/>
          <w:numId w:val="3"/>
        </w:numPr>
        <w:spacing w:after="0"/>
      </w:pPr>
      <w:r>
        <w:t>Click on Catalog in the menu bar at the top</w:t>
      </w:r>
    </w:p>
    <w:p w:rsidR="003C218D" w:rsidRDefault="003C218D" w:rsidP="00EC6D43">
      <w:pPr>
        <w:ind w:left="360"/>
      </w:pPr>
      <w:r>
        <w:rPr>
          <w:noProof/>
        </w:rPr>
        <w:drawing>
          <wp:inline distT="0" distB="0" distL="0" distR="0" wp14:anchorId="41E795A0" wp14:editId="1891CF5E">
            <wp:extent cx="4524375" cy="56973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003" cy="61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18D" w:rsidRDefault="001450F8" w:rsidP="003C218D">
      <w:pPr>
        <w:spacing w:after="0"/>
      </w:pPr>
      <w:r>
        <w:rPr>
          <w:b/>
        </w:rPr>
        <w:t xml:space="preserve">THEN </w:t>
      </w:r>
      <w:r w:rsidR="00DC4103" w:rsidRPr="00435B4E">
        <w:rPr>
          <w:b/>
        </w:rPr>
        <w:t>FOLLOW THIS SPECIFIC PATH</w:t>
      </w:r>
      <w:r w:rsidR="00EC6D43">
        <w:rPr>
          <w:b/>
        </w:rPr>
        <w:t>:</w:t>
      </w:r>
    </w:p>
    <w:p w:rsidR="00D63B22" w:rsidRPr="003C218D" w:rsidRDefault="00EC6D43" w:rsidP="003C218D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BBEDAD" wp14:editId="7A99D3D8">
            <wp:simplePos x="0" y="0"/>
            <wp:positionH relativeFrom="column">
              <wp:posOffset>3905250</wp:posOffset>
            </wp:positionH>
            <wp:positionV relativeFrom="paragraph">
              <wp:posOffset>159385</wp:posOffset>
            </wp:positionV>
            <wp:extent cx="2821066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44" y="21491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62" cy="379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22" w:rsidRPr="003C218D">
        <w:rPr>
          <w:b/>
        </w:rPr>
        <w:t xml:space="preserve">Shared Folders &gt; Community &gt; Reports &gt; Shared Reports &gt; Institutions &gt; </w:t>
      </w:r>
      <w:proofErr w:type="spellStart"/>
      <w:r w:rsidR="00D63B22" w:rsidRPr="003C218D">
        <w:rPr>
          <w:b/>
        </w:rPr>
        <w:t>CalState</w:t>
      </w:r>
      <w:proofErr w:type="spellEnd"/>
      <w:r w:rsidR="00D63B22" w:rsidRPr="003C218D">
        <w:rPr>
          <w:b/>
        </w:rPr>
        <w:t xml:space="preserve"> &gt;</w:t>
      </w:r>
    </w:p>
    <w:p w:rsidR="00D63B22" w:rsidRDefault="00D63B22" w:rsidP="00D63B22">
      <w:pPr>
        <w:spacing w:after="0"/>
        <w:rPr>
          <w:b/>
        </w:rPr>
      </w:pPr>
      <w:r w:rsidRPr="003C218D">
        <w:rPr>
          <w:b/>
        </w:rPr>
        <w:t>FOR TESTING ONLY ACRL queries</w:t>
      </w:r>
    </w:p>
    <w:p w:rsidR="00D63B22" w:rsidRPr="00EC6D43" w:rsidRDefault="00EC6D43" w:rsidP="00D63B22">
      <w:pPr>
        <w:spacing w:after="0"/>
        <w:rPr>
          <w:b/>
        </w:rPr>
      </w:pPr>
      <w:r>
        <w:t xml:space="preserve">Note:  </w:t>
      </w:r>
      <w:r w:rsidRPr="00AB0373">
        <w:t>The Community area contains many duplicate and outdated folders</w:t>
      </w:r>
      <w:r>
        <w:t>.</w:t>
      </w:r>
      <w:r w:rsidRPr="00AB0373">
        <w:t xml:space="preserve">  This folde</w:t>
      </w:r>
      <w:r>
        <w:t>r has the most current versions</w:t>
      </w:r>
      <w:r w:rsidRPr="00AB0373">
        <w:t>.</w:t>
      </w:r>
    </w:p>
    <w:p w:rsidR="00EC6D43" w:rsidRPr="00EC6D43" w:rsidRDefault="00EC6D43" w:rsidP="00EC6D43">
      <w:pPr>
        <w:spacing w:after="0" w:line="240" w:lineRule="auto"/>
        <w:ind w:left="1440" w:hanging="360"/>
      </w:pPr>
    </w:p>
    <w:p w:rsidR="00EC6D43" w:rsidRDefault="00EC6D43">
      <w:pPr>
        <w:spacing w:before="100" w:beforeAutospacing="1" w:after="100" w:afterAutospacing="1" w:line="240" w:lineRule="auto"/>
        <w:ind w:left="1440" w:hanging="36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D63B22" w:rsidRDefault="00EC6D43" w:rsidP="00EC6D43">
      <w:pPr>
        <w:pStyle w:val="Heading2"/>
      </w:pPr>
      <w:r>
        <w:lastRenderedPageBreak/>
        <w:t>Notes</w:t>
      </w:r>
    </w:p>
    <w:p w:rsidR="00435B4E" w:rsidRPr="00ED30E1" w:rsidRDefault="00435B4E" w:rsidP="00D63B22">
      <w:pPr>
        <w:pStyle w:val="ListParagraph"/>
        <w:numPr>
          <w:ilvl w:val="0"/>
          <w:numId w:val="1"/>
        </w:numPr>
        <w:rPr>
          <w:b/>
        </w:rPr>
      </w:pPr>
      <w:r w:rsidRPr="00ED30E1">
        <w:rPr>
          <w:b/>
        </w:rPr>
        <w:t>Reports are currently set with a filter already in place for 2016</w:t>
      </w:r>
    </w:p>
    <w:p w:rsidR="00435B4E" w:rsidRDefault="00435B4E" w:rsidP="00435B4E">
      <w:pPr>
        <w:pStyle w:val="ListParagraph"/>
        <w:numPr>
          <w:ilvl w:val="1"/>
          <w:numId w:val="1"/>
        </w:numPr>
      </w:pPr>
      <w:r>
        <w:t>This can be manually adjusted for the desired fiscal year</w:t>
      </w:r>
    </w:p>
    <w:p w:rsidR="008530A9" w:rsidRDefault="008530A9" w:rsidP="00435B4E">
      <w:pPr>
        <w:pStyle w:val="ListParagraph"/>
        <w:numPr>
          <w:ilvl w:val="1"/>
          <w:numId w:val="1"/>
        </w:numPr>
      </w:pPr>
      <w:r>
        <w:t>If you didn’t migrate acquisitions data, expenditure reports will produce zero results when you run it for 2016</w:t>
      </w:r>
    </w:p>
    <w:p w:rsidR="008530A9" w:rsidRDefault="008530A9" w:rsidP="008530A9">
      <w:pPr>
        <w:pStyle w:val="ListParagraph"/>
        <w:numPr>
          <w:ilvl w:val="2"/>
          <w:numId w:val="1"/>
        </w:numPr>
      </w:pPr>
      <w:r>
        <w:t>To test these reports, change your fiscal year to 2017 and it will report expenditures in Alma during your test period</w:t>
      </w:r>
    </w:p>
    <w:p w:rsidR="00435B4E" w:rsidRDefault="00435B4E" w:rsidP="00435B4E">
      <w:pPr>
        <w:pStyle w:val="ListParagraph"/>
        <w:numPr>
          <w:ilvl w:val="1"/>
          <w:numId w:val="1"/>
        </w:numPr>
      </w:pPr>
      <w:r>
        <w:t>Hopefully later iterations of this report will prompt for fiscal year</w:t>
      </w:r>
    </w:p>
    <w:p w:rsidR="00D63B22" w:rsidRPr="00ED30E1" w:rsidRDefault="00B2252E" w:rsidP="00D63B22">
      <w:pPr>
        <w:pStyle w:val="ListParagraph"/>
        <w:numPr>
          <w:ilvl w:val="0"/>
          <w:numId w:val="1"/>
        </w:numPr>
        <w:rPr>
          <w:b/>
        </w:rPr>
      </w:pPr>
      <w:r w:rsidRPr="00ED30E1">
        <w:rPr>
          <w:b/>
        </w:rPr>
        <w:t>Reports</w:t>
      </w:r>
      <w:r w:rsidR="00D63B22" w:rsidRPr="00ED30E1">
        <w:rPr>
          <w:b/>
        </w:rPr>
        <w:t xml:space="preserve"> using data from Alma </w:t>
      </w:r>
      <w:r w:rsidR="000C2992" w:rsidRPr="00ED30E1">
        <w:rPr>
          <w:b/>
        </w:rPr>
        <w:t>generally</w:t>
      </w:r>
      <w:r w:rsidR="001A02AC" w:rsidRPr="00ED30E1">
        <w:rPr>
          <w:b/>
        </w:rPr>
        <w:t xml:space="preserve"> use</w:t>
      </w:r>
      <w:r w:rsidR="00D63B22" w:rsidRPr="00ED30E1">
        <w:rPr>
          <w:b/>
        </w:rPr>
        <w:t xml:space="preserve"> the Alma fiscal year</w:t>
      </w:r>
    </w:p>
    <w:p w:rsidR="00D63B22" w:rsidRDefault="00D63B22" w:rsidP="00D63B22">
      <w:pPr>
        <w:pStyle w:val="ListParagraph"/>
        <w:numPr>
          <w:ilvl w:val="1"/>
          <w:numId w:val="1"/>
        </w:numPr>
      </w:pPr>
      <w:r>
        <w:t>Each campus can configure fiscal year individually</w:t>
      </w:r>
    </w:p>
    <w:p w:rsidR="007D163D" w:rsidRDefault="007D163D" w:rsidP="00F80BF3">
      <w:pPr>
        <w:pStyle w:val="ListParagraph"/>
        <w:numPr>
          <w:ilvl w:val="2"/>
          <w:numId w:val="1"/>
        </w:numPr>
      </w:pPr>
      <w:r>
        <w:t xml:space="preserve">For best results, </w:t>
      </w:r>
      <w:r w:rsidRPr="00F80BF3">
        <w:rPr>
          <w:b/>
        </w:rPr>
        <w:t>ALWAYS check and correct any fiscal year filter</w:t>
      </w:r>
    </w:p>
    <w:p w:rsidR="001A02AC" w:rsidRDefault="001A02AC" w:rsidP="00D63B22">
      <w:pPr>
        <w:pStyle w:val="ListParagraph"/>
        <w:numPr>
          <w:ilvl w:val="1"/>
          <w:numId w:val="1"/>
        </w:numPr>
      </w:pPr>
      <w:r>
        <w:t>Fiscal year dates starting with letters (e.g. FY-2016) are at the end of the list of dates</w:t>
      </w:r>
    </w:p>
    <w:p w:rsidR="00B2252E" w:rsidRDefault="000C2992" w:rsidP="00D63B22">
      <w:pPr>
        <w:pStyle w:val="ListParagraph"/>
        <w:numPr>
          <w:ilvl w:val="1"/>
          <w:numId w:val="1"/>
        </w:numPr>
        <w:rPr>
          <w:b/>
        </w:rPr>
      </w:pPr>
      <w:r w:rsidRPr="000C2992">
        <w:rPr>
          <w:b/>
        </w:rPr>
        <w:t>COUNTER usage fiscal year matches the institution fiscal year</w:t>
      </w:r>
      <w:r>
        <w:rPr>
          <w:b/>
        </w:rPr>
        <w:t xml:space="preserve"> but isn’t labeled the same way</w:t>
      </w:r>
    </w:p>
    <w:p w:rsidR="000C2992" w:rsidRDefault="000C2992" w:rsidP="000C2992">
      <w:pPr>
        <w:pStyle w:val="ListParagraph"/>
        <w:numPr>
          <w:ilvl w:val="2"/>
          <w:numId w:val="1"/>
        </w:numPr>
      </w:pPr>
      <w:r>
        <w:t>Usage Date fields are the same as Loan Date</w:t>
      </w:r>
    </w:p>
    <w:p w:rsidR="000C2992" w:rsidRPr="000C2992" w:rsidRDefault="000C2992" w:rsidP="000C2992">
      <w:pPr>
        <w:pStyle w:val="ListParagraph"/>
        <w:numPr>
          <w:ilvl w:val="2"/>
          <w:numId w:val="1"/>
        </w:numPr>
      </w:pPr>
      <w:r w:rsidRPr="000C2992">
        <w:t>e.g. 2016 = July 2015 – June 2016</w:t>
      </w:r>
    </w:p>
    <w:p w:rsidR="007D163D" w:rsidRPr="00ED30E1" w:rsidRDefault="007D163D" w:rsidP="007D163D">
      <w:pPr>
        <w:pStyle w:val="ListParagraph"/>
        <w:numPr>
          <w:ilvl w:val="0"/>
          <w:numId w:val="1"/>
        </w:numPr>
        <w:rPr>
          <w:b/>
        </w:rPr>
      </w:pPr>
      <w:r w:rsidRPr="00ED30E1">
        <w:rPr>
          <w:b/>
        </w:rPr>
        <w:t>ACRL questions where you will need to follow up or can’t easily use Alma</w:t>
      </w:r>
    </w:p>
    <w:p w:rsidR="007D163D" w:rsidRDefault="007D163D" w:rsidP="007D163D">
      <w:pPr>
        <w:pStyle w:val="ListParagraph"/>
        <w:numPr>
          <w:ilvl w:val="1"/>
          <w:numId w:val="1"/>
        </w:numPr>
      </w:pPr>
      <w:r>
        <w:t>Line 20-21 Expenditures</w:t>
      </w:r>
    </w:p>
    <w:p w:rsidR="007D163D" w:rsidRDefault="007D163D" w:rsidP="007D163D">
      <w:pPr>
        <w:pStyle w:val="ListParagraph"/>
        <w:numPr>
          <w:ilvl w:val="2"/>
          <w:numId w:val="1"/>
        </w:numPr>
      </w:pPr>
      <w:r>
        <w:t>Alma will report what you spent during the fiscal year</w:t>
      </w:r>
    </w:p>
    <w:p w:rsidR="007D163D" w:rsidRDefault="007D163D" w:rsidP="007D163D">
      <w:pPr>
        <w:pStyle w:val="ListParagraph"/>
        <w:numPr>
          <w:ilvl w:val="3"/>
          <w:numId w:val="1"/>
        </w:numPr>
      </w:pPr>
      <w:r>
        <w:t>If you need to divide a single expenditure over multiple years, you must manually correct for this</w:t>
      </w:r>
    </w:p>
    <w:p w:rsidR="007D163D" w:rsidRDefault="007D163D" w:rsidP="007D163D">
      <w:pPr>
        <w:pStyle w:val="ListParagraph"/>
        <w:numPr>
          <w:ilvl w:val="1"/>
          <w:numId w:val="1"/>
        </w:numPr>
      </w:pPr>
      <w:r>
        <w:t>Line 41 Number of Databases</w:t>
      </w:r>
    </w:p>
    <w:p w:rsidR="007D163D" w:rsidRDefault="007D163D" w:rsidP="007D163D">
      <w:pPr>
        <w:pStyle w:val="ListParagraph"/>
        <w:numPr>
          <w:ilvl w:val="2"/>
          <w:numId w:val="1"/>
        </w:numPr>
      </w:pPr>
      <w:r>
        <w:t>Alma can give you a count of Electronic Collections, but…</w:t>
      </w:r>
    </w:p>
    <w:p w:rsidR="007D163D" w:rsidRDefault="007D163D" w:rsidP="007D163D">
      <w:pPr>
        <w:pStyle w:val="ListParagraph"/>
        <w:numPr>
          <w:ilvl w:val="3"/>
          <w:numId w:val="1"/>
        </w:numPr>
      </w:pPr>
      <w:r>
        <w:t>It probably won’t conform to the ACRL definition</w:t>
      </w:r>
    </w:p>
    <w:p w:rsidR="007D163D" w:rsidRDefault="007D163D" w:rsidP="007D163D">
      <w:pPr>
        <w:pStyle w:val="ListParagraph"/>
        <w:numPr>
          <w:ilvl w:val="3"/>
          <w:numId w:val="1"/>
        </w:numPr>
      </w:pPr>
      <w:r>
        <w:t>It probably will over-count if multiple packages are activated from the same provider</w:t>
      </w:r>
    </w:p>
    <w:p w:rsidR="00435B4E" w:rsidRDefault="00435B4E" w:rsidP="00435B4E">
      <w:pPr>
        <w:pStyle w:val="ListParagraph"/>
        <w:numPr>
          <w:ilvl w:val="4"/>
          <w:numId w:val="1"/>
        </w:numPr>
      </w:pPr>
      <w:r>
        <w:t>e.g. Springer Engineering eBooks 2014, Springer Engineering eBooks 2015, etc.</w:t>
      </w:r>
    </w:p>
    <w:p w:rsidR="007D163D" w:rsidRDefault="007D163D" w:rsidP="007D163D">
      <w:pPr>
        <w:pStyle w:val="ListParagraph"/>
        <w:numPr>
          <w:ilvl w:val="2"/>
          <w:numId w:val="1"/>
        </w:numPr>
      </w:pPr>
      <w:r>
        <w:t>Better bet:  use some combination of your library’s Databases A-Z list and an Alma repository search for Electronic Collections available to you in the NZ and IZ</w:t>
      </w:r>
    </w:p>
    <w:p w:rsidR="007D163D" w:rsidRDefault="007D163D" w:rsidP="007D163D">
      <w:pPr>
        <w:pStyle w:val="ListParagraph"/>
        <w:numPr>
          <w:ilvl w:val="1"/>
          <w:numId w:val="1"/>
        </w:numPr>
      </w:pPr>
      <w:r>
        <w:t xml:space="preserve">Line </w:t>
      </w:r>
      <w:r w:rsidR="00F80BF3">
        <w:t>60 column 1 Initial C</w:t>
      </w:r>
      <w:r w:rsidR="00DC4103">
        <w:t>irculation</w:t>
      </w:r>
      <w:r w:rsidR="00F80BF3">
        <w:t xml:space="preserve"> Physical</w:t>
      </w:r>
    </w:p>
    <w:p w:rsidR="00F80BF3" w:rsidRDefault="00F80BF3" w:rsidP="00F80BF3">
      <w:pPr>
        <w:pStyle w:val="ListParagraph"/>
        <w:numPr>
          <w:ilvl w:val="2"/>
          <w:numId w:val="1"/>
        </w:numPr>
      </w:pPr>
      <w:r w:rsidRPr="00F80BF3">
        <w:rPr>
          <w:b/>
          <w:color w:val="FF0000"/>
        </w:rPr>
        <w:t>Very Important:</w:t>
      </w:r>
      <w:r w:rsidRPr="00F80BF3">
        <w:rPr>
          <w:color w:val="FF0000"/>
        </w:rPr>
        <w:t xml:space="preserve">  </w:t>
      </w:r>
      <w:r w:rsidRPr="00F80BF3">
        <w:t xml:space="preserve">This query technique will only work accurately for circulation that happens AFTER go-live. Item data that is migrated into Alma from Millennium (and probably Sierra–needs testing) will only contain the most recent circulation action, so titles will show as having circulated during a given fiscal year, but will only show as circulating ONCE. </w:t>
      </w:r>
    </w:p>
    <w:p w:rsidR="00F80BF3" w:rsidRDefault="00F80BF3" w:rsidP="00F80BF3">
      <w:pPr>
        <w:pStyle w:val="ListParagraph"/>
        <w:numPr>
          <w:ilvl w:val="2"/>
          <w:numId w:val="1"/>
        </w:numPr>
      </w:pPr>
      <w:r w:rsidRPr="00F80BF3">
        <w:t xml:space="preserve">Use your OLD ILS for ACRL/IPEDS </w:t>
      </w:r>
      <w:proofErr w:type="spellStart"/>
      <w:r w:rsidRPr="00F80BF3">
        <w:t>circ</w:t>
      </w:r>
      <w:proofErr w:type="spellEnd"/>
      <w:r w:rsidRPr="00F80BF3">
        <w:t xml:space="preserve"> stats for FY 15-16 AND FY 16-17</w:t>
      </w:r>
      <w:r>
        <w:t xml:space="preserve"> (use Alma to count any loans/renewals between cutover and the end of the fiscal year</w:t>
      </w:r>
      <w:bookmarkStart w:id="0" w:name="_GoBack"/>
      <w:bookmarkEnd w:id="0"/>
      <w:r>
        <w:t>)</w:t>
      </w:r>
      <w:r w:rsidRPr="00F80BF3">
        <w:t xml:space="preserve">. </w:t>
      </w:r>
    </w:p>
    <w:p w:rsidR="00F80BF3" w:rsidRDefault="00F80BF3" w:rsidP="00F80BF3">
      <w:pPr>
        <w:pStyle w:val="ListParagraph"/>
        <w:numPr>
          <w:ilvl w:val="2"/>
          <w:numId w:val="1"/>
        </w:numPr>
      </w:pPr>
      <w:r w:rsidRPr="00F80BF3">
        <w:t xml:space="preserve">Use Alma for ACRL/IPEDS </w:t>
      </w:r>
      <w:proofErr w:type="spellStart"/>
      <w:r w:rsidRPr="00F80BF3">
        <w:t>circ</w:t>
      </w:r>
      <w:proofErr w:type="spellEnd"/>
      <w:r w:rsidRPr="00F80BF3">
        <w:t xml:space="preserve"> stats beginning FY 17-18 (the first full year in production).</w:t>
      </w:r>
    </w:p>
    <w:p w:rsidR="00DC4103" w:rsidRDefault="00DC4103" w:rsidP="00DC4103">
      <w:pPr>
        <w:pStyle w:val="ListParagraph"/>
        <w:numPr>
          <w:ilvl w:val="1"/>
          <w:numId w:val="1"/>
        </w:numPr>
      </w:pPr>
      <w:r>
        <w:t xml:space="preserve">Line 60 column 2 </w:t>
      </w:r>
      <w:r w:rsidR="00F80BF3">
        <w:t>Initial C</w:t>
      </w:r>
      <w:r w:rsidR="00F80BF3">
        <w:t>irculation</w:t>
      </w:r>
      <w:r w:rsidR="00F80BF3">
        <w:t xml:space="preserve"> </w:t>
      </w:r>
      <w:r>
        <w:t xml:space="preserve">Digital/Electronic </w:t>
      </w:r>
    </w:p>
    <w:p w:rsidR="00DC4103" w:rsidRDefault="00DC4103" w:rsidP="00DC4103">
      <w:pPr>
        <w:pStyle w:val="ListParagraph"/>
        <w:numPr>
          <w:ilvl w:val="2"/>
          <w:numId w:val="1"/>
        </w:numPr>
      </w:pPr>
      <w:r>
        <w:t>ACRL and IPEDS want streaming media usage as well as e-journals and e-books</w:t>
      </w:r>
    </w:p>
    <w:p w:rsidR="00DC4103" w:rsidRDefault="00DC4103" w:rsidP="00DC4103">
      <w:pPr>
        <w:pStyle w:val="ListParagraph"/>
        <w:numPr>
          <w:ilvl w:val="2"/>
          <w:numId w:val="1"/>
        </w:numPr>
      </w:pPr>
      <w:r>
        <w:t>Alma does not yet support COUNTER MR1 and MR2</w:t>
      </w:r>
    </w:p>
    <w:p w:rsidR="00DC4103" w:rsidRDefault="00DC4103" w:rsidP="00DC4103">
      <w:pPr>
        <w:pStyle w:val="ListParagraph"/>
        <w:numPr>
          <w:ilvl w:val="2"/>
          <w:numId w:val="1"/>
        </w:numPr>
      </w:pPr>
      <w:r>
        <w:t>Streaming media platforms haven’t widely adopted COUNTER in any case</w:t>
      </w:r>
    </w:p>
    <w:p w:rsidR="00DC4103" w:rsidRDefault="00DC4103" w:rsidP="00DC4103">
      <w:pPr>
        <w:pStyle w:val="ListParagraph"/>
        <w:numPr>
          <w:ilvl w:val="2"/>
          <w:numId w:val="1"/>
        </w:numPr>
      </w:pPr>
      <w:r>
        <w:t>You’ll need to start with the Alma Analytics report and add whatever e-media usage you have to the total</w:t>
      </w:r>
    </w:p>
    <w:p w:rsidR="001A02AC" w:rsidRDefault="001A02AC" w:rsidP="007D163D">
      <w:pPr>
        <w:pStyle w:val="ListParagraph"/>
        <w:ind w:left="1440"/>
      </w:pPr>
    </w:p>
    <w:sectPr w:rsidR="001A02AC" w:rsidSect="00D63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FA1"/>
    <w:multiLevelType w:val="hybridMultilevel"/>
    <w:tmpl w:val="55B2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6C2"/>
    <w:multiLevelType w:val="hybridMultilevel"/>
    <w:tmpl w:val="9456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E2C"/>
    <w:multiLevelType w:val="hybridMultilevel"/>
    <w:tmpl w:val="4C0E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A79FA"/>
    <w:multiLevelType w:val="hybridMultilevel"/>
    <w:tmpl w:val="8C7E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2"/>
    <w:rsid w:val="000C2992"/>
    <w:rsid w:val="001450F8"/>
    <w:rsid w:val="001A02AC"/>
    <w:rsid w:val="003C218D"/>
    <w:rsid w:val="00435B4E"/>
    <w:rsid w:val="006C05BC"/>
    <w:rsid w:val="007D163D"/>
    <w:rsid w:val="008530A9"/>
    <w:rsid w:val="00AB0373"/>
    <w:rsid w:val="00B2252E"/>
    <w:rsid w:val="00D63B22"/>
    <w:rsid w:val="00DC4103"/>
    <w:rsid w:val="00EC6D43"/>
    <w:rsid w:val="00ED30E1"/>
    <w:rsid w:val="00F101C3"/>
    <w:rsid w:val="00F8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DA1C"/>
  <w15:chartTrackingRefBased/>
  <w15:docId w15:val="{96C264A3-8460-41AC-803F-33731B1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beforeAutospacing="0" w:after="200" w:afterAutospacing="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3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3B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50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DeMoville</dc:creator>
  <cp:keywords/>
  <dc:description/>
  <cp:lastModifiedBy>Nikki DeMoville</cp:lastModifiedBy>
  <cp:revision>7</cp:revision>
  <dcterms:created xsi:type="dcterms:W3CDTF">2016-11-23T00:25:00Z</dcterms:created>
  <dcterms:modified xsi:type="dcterms:W3CDTF">2016-11-28T21:08:00Z</dcterms:modified>
</cp:coreProperties>
</file>