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B93" w:rsidRPr="00004B93" w:rsidRDefault="00004B93" w:rsidP="00004B93">
      <w:pPr>
        <w:pStyle w:val="Heading2"/>
        <w:rPr>
          <w:rStyle w:val="Emphasis"/>
          <w:i w:val="0"/>
          <w:color w:val="31849B" w:themeColor="accent5" w:themeShade="BF"/>
        </w:rPr>
      </w:pPr>
      <w:r>
        <w:rPr>
          <w:rStyle w:val="Emphasis"/>
          <w:i w:val="0"/>
          <w:color w:val="31849B" w:themeColor="accent5" w:themeShade="BF"/>
        </w:rPr>
        <w:t xml:space="preserve">Notes from Fresno Kickoff – </w:t>
      </w:r>
      <w:bookmarkStart w:id="0" w:name="_GoBack"/>
      <w:bookmarkEnd w:id="0"/>
      <w:r>
        <w:rPr>
          <w:rStyle w:val="Emphasis"/>
          <w:i w:val="0"/>
          <w:color w:val="31849B" w:themeColor="accent5" w:themeShade="BF"/>
        </w:rPr>
        <w:t>3/22/2016</w:t>
      </w:r>
    </w:p>
    <w:p w:rsidR="00004B93" w:rsidRDefault="00004B93" w:rsidP="00004B93">
      <w:pPr>
        <w:pStyle w:val="Heading2"/>
        <w:rPr>
          <w:rStyle w:val="Emphasis"/>
          <w:color w:val="31849B" w:themeColor="accent5" w:themeShade="BF"/>
        </w:rPr>
      </w:pPr>
      <w:r w:rsidRPr="00ED1959">
        <w:rPr>
          <w:rStyle w:val="Emphasis"/>
          <w:color w:val="31849B" w:themeColor="accent5" w:themeShade="BF"/>
        </w:rPr>
        <w:t>Acquisitions Breakout – brainstorming on Task Force priorities</w:t>
      </w:r>
    </w:p>
    <w:p w:rsidR="00004B93" w:rsidRPr="00072996" w:rsidRDefault="00004B93" w:rsidP="00004B93">
      <w:r w:rsidRPr="00072996">
        <w:rPr>
          <w:bCs/>
        </w:rPr>
        <w:t xml:space="preserve">Led by </w:t>
      </w:r>
      <w:r>
        <w:rPr>
          <w:bCs/>
        </w:rPr>
        <w:t>Carole Correa-Morris</w:t>
      </w:r>
      <w:r w:rsidRPr="00072996">
        <w:rPr>
          <w:bCs/>
        </w:rPr>
        <w:t xml:space="preserve">, </w:t>
      </w:r>
      <w:r>
        <w:rPr>
          <w:bCs/>
        </w:rPr>
        <w:t>Acquisitions Task Force</w:t>
      </w:r>
      <w:r w:rsidRPr="00072996">
        <w:rPr>
          <w:bCs/>
        </w:rPr>
        <w:t xml:space="preserve"> - Chair</w:t>
      </w:r>
    </w:p>
    <w:p w:rsidR="00004B93" w:rsidRDefault="00004B93" w:rsidP="00004B93"/>
    <w:p w:rsidR="00004B93" w:rsidRPr="00956850" w:rsidRDefault="00004B93" w:rsidP="00004B93">
      <w:r>
        <w:t xml:space="preserve">The Acquisitions Breakout had a good cross-section of campus representation who participated in the discussion to identify some functions/issues for the Acquisitions Task Force to address. </w:t>
      </w:r>
    </w:p>
    <w:p w:rsidR="00004B93" w:rsidRDefault="00004B93" w:rsidP="00004B93">
      <w:pPr>
        <w:rPr>
          <w:b/>
        </w:rPr>
      </w:pPr>
    </w:p>
    <w:p w:rsidR="00004B93" w:rsidRDefault="00004B93" w:rsidP="00004B93">
      <w:r>
        <w:rPr>
          <w:b/>
        </w:rPr>
        <w:t>Acquisitions Breakout attendees</w:t>
      </w:r>
      <w:r w:rsidRPr="00CE0F36">
        <w:rPr>
          <w:b/>
        </w:rPr>
        <w:t>:</w:t>
      </w:r>
      <w:r>
        <w:t xml:space="preserve">  </w:t>
      </w:r>
    </w:p>
    <w:p w:rsidR="00004B93" w:rsidRDefault="00004B93" w:rsidP="00004B93">
      <w:pPr>
        <w:pStyle w:val="ListParagraph"/>
        <w:numPr>
          <w:ilvl w:val="0"/>
          <w:numId w:val="2"/>
        </w:numPr>
      </w:pPr>
      <w:r>
        <w:t xml:space="preserve">Darren Atwood (Fresno) </w:t>
      </w:r>
    </w:p>
    <w:p w:rsidR="00004B93" w:rsidRDefault="00004B93" w:rsidP="00004B93">
      <w:pPr>
        <w:pStyle w:val="ListParagraph"/>
        <w:numPr>
          <w:ilvl w:val="0"/>
          <w:numId w:val="2"/>
        </w:numPr>
      </w:pPr>
      <w:r>
        <w:t>Sherry Bennett (CSUB)</w:t>
      </w:r>
    </w:p>
    <w:p w:rsidR="00004B93" w:rsidRDefault="00004B93" w:rsidP="00004B93">
      <w:pPr>
        <w:pStyle w:val="ListParagraph"/>
        <w:numPr>
          <w:ilvl w:val="0"/>
          <w:numId w:val="2"/>
        </w:numPr>
      </w:pPr>
      <w:r>
        <w:t>Carole Correa-Morris (San Jose)</w:t>
      </w:r>
    </w:p>
    <w:p w:rsidR="00004B93" w:rsidRDefault="00004B93" w:rsidP="00004B93">
      <w:pPr>
        <w:pStyle w:val="ListParagraph"/>
        <w:numPr>
          <w:ilvl w:val="0"/>
          <w:numId w:val="2"/>
        </w:numPr>
      </w:pPr>
      <w:r>
        <w:t>Elizabeth Fiore (Chico)</w:t>
      </w:r>
    </w:p>
    <w:p w:rsidR="00004B93" w:rsidRDefault="00004B93" w:rsidP="00004B93">
      <w:pPr>
        <w:pStyle w:val="ListParagraph"/>
        <w:numPr>
          <w:ilvl w:val="0"/>
          <w:numId w:val="2"/>
        </w:numPr>
      </w:pPr>
      <w:r>
        <w:t>Bernadette Humphrey (San Francisco)</w:t>
      </w:r>
    </w:p>
    <w:p w:rsidR="00004B93" w:rsidRDefault="00004B93" w:rsidP="00004B93">
      <w:pPr>
        <w:pStyle w:val="ListParagraph"/>
        <w:numPr>
          <w:ilvl w:val="0"/>
          <w:numId w:val="2"/>
        </w:numPr>
      </w:pPr>
      <w:r>
        <w:t>Stacie Jensen (Sacramento)</w:t>
      </w:r>
    </w:p>
    <w:p w:rsidR="00004B93" w:rsidRDefault="00004B93" w:rsidP="00004B93">
      <w:pPr>
        <w:pStyle w:val="ListParagraph"/>
        <w:numPr>
          <w:ilvl w:val="0"/>
          <w:numId w:val="2"/>
        </w:numPr>
      </w:pPr>
      <w:proofErr w:type="spellStart"/>
      <w:r>
        <w:t>Catrina</w:t>
      </w:r>
      <w:proofErr w:type="spellEnd"/>
      <w:r>
        <w:t xml:space="preserve"> Mancha (CSUSB)</w:t>
      </w:r>
    </w:p>
    <w:p w:rsidR="00004B93" w:rsidRDefault="00004B93" w:rsidP="00004B93">
      <w:pPr>
        <w:pStyle w:val="ListParagraph"/>
        <w:numPr>
          <w:ilvl w:val="0"/>
          <w:numId w:val="2"/>
        </w:numPr>
      </w:pPr>
      <w:r>
        <w:t xml:space="preserve">Angel </w:t>
      </w:r>
      <w:proofErr w:type="spellStart"/>
      <w:r>
        <w:t>Pichardo</w:t>
      </w:r>
      <w:proofErr w:type="spellEnd"/>
      <w:r>
        <w:t xml:space="preserve"> (Fresno)</w:t>
      </w:r>
    </w:p>
    <w:p w:rsidR="00004B93" w:rsidRDefault="00004B93" w:rsidP="00004B93">
      <w:pPr>
        <w:pStyle w:val="ListParagraph"/>
        <w:numPr>
          <w:ilvl w:val="0"/>
          <w:numId w:val="2"/>
        </w:numPr>
      </w:pPr>
      <w:r>
        <w:t>Michelle Pratt (Fresno)</w:t>
      </w:r>
    </w:p>
    <w:p w:rsidR="00004B93" w:rsidRDefault="00004B93" w:rsidP="00004B93">
      <w:pPr>
        <w:pStyle w:val="ListParagraph"/>
        <w:numPr>
          <w:ilvl w:val="0"/>
          <w:numId w:val="2"/>
        </w:numPr>
      </w:pPr>
      <w:r>
        <w:t>Julie Su (San Diego)</w:t>
      </w:r>
    </w:p>
    <w:p w:rsidR="00004B93" w:rsidRDefault="00004B93" w:rsidP="00004B93">
      <w:pPr>
        <w:pStyle w:val="ListParagraph"/>
        <w:numPr>
          <w:ilvl w:val="0"/>
          <w:numId w:val="2"/>
        </w:numPr>
      </w:pPr>
      <w:proofErr w:type="spellStart"/>
      <w:r>
        <w:t>Ya</w:t>
      </w:r>
      <w:proofErr w:type="spellEnd"/>
      <w:r>
        <w:t xml:space="preserve"> Wang (San Francisco)</w:t>
      </w:r>
    </w:p>
    <w:p w:rsidR="00004B93" w:rsidRDefault="00004B93" w:rsidP="00004B93">
      <w:pPr>
        <w:pStyle w:val="ListParagraph"/>
        <w:numPr>
          <w:ilvl w:val="0"/>
          <w:numId w:val="2"/>
        </w:numPr>
      </w:pPr>
      <w:r>
        <w:t xml:space="preserve">Debbie </w:t>
      </w:r>
      <w:proofErr w:type="spellStart"/>
      <w:r>
        <w:t>Weesner</w:t>
      </w:r>
      <w:proofErr w:type="spellEnd"/>
      <w:r>
        <w:t xml:space="preserve"> (Fresno)</w:t>
      </w:r>
    </w:p>
    <w:p w:rsidR="00004B93" w:rsidRDefault="00004B93" w:rsidP="00004B93">
      <w:pPr>
        <w:pStyle w:val="ListParagraph"/>
        <w:numPr>
          <w:ilvl w:val="0"/>
          <w:numId w:val="2"/>
        </w:numPr>
      </w:pPr>
      <w:r>
        <w:t>Juanita Welch (Fresno)</w:t>
      </w:r>
    </w:p>
    <w:p w:rsidR="00004B93" w:rsidRDefault="00004B93" w:rsidP="00004B93">
      <w:pPr>
        <w:pStyle w:val="ListParagraph"/>
        <w:numPr>
          <w:ilvl w:val="0"/>
          <w:numId w:val="2"/>
        </w:numPr>
      </w:pPr>
      <w:proofErr w:type="spellStart"/>
      <w:r>
        <w:t>Delphia</w:t>
      </w:r>
      <w:proofErr w:type="spellEnd"/>
      <w:r>
        <w:t xml:space="preserve"> Williams (Northridge)</w:t>
      </w:r>
    </w:p>
    <w:p w:rsidR="00004B93" w:rsidRDefault="00004B93" w:rsidP="00004B93"/>
    <w:p w:rsidR="00004B93" w:rsidRDefault="00004B93" w:rsidP="00004B93">
      <w:r w:rsidRPr="00956850">
        <w:rPr>
          <w:b/>
        </w:rPr>
        <w:t>The Acquisitions Task Force</w:t>
      </w:r>
      <w:r>
        <w:t xml:space="preserve"> (</w:t>
      </w:r>
      <w:proofErr w:type="spellStart"/>
      <w:r>
        <w:t>AcqTF</w:t>
      </w:r>
      <w:proofErr w:type="spellEnd"/>
      <w:r>
        <w:t xml:space="preserve">, a sub-group of the TSWG) will be convening to identify common issues and related best practices and recommendations regarding acquisitions functions.  The group will incorporate the issues brought forth at today’s breakout discussion.  Members are:  </w:t>
      </w:r>
    </w:p>
    <w:p w:rsidR="00004B93" w:rsidRDefault="00004B93" w:rsidP="00004B93">
      <w:pPr>
        <w:pStyle w:val="ListParagraph"/>
        <w:numPr>
          <w:ilvl w:val="0"/>
          <w:numId w:val="3"/>
        </w:numPr>
      </w:pPr>
      <w:r>
        <w:t>Carole Correa-Morris, Chair (SJSU)</w:t>
      </w:r>
    </w:p>
    <w:p w:rsidR="00004B93" w:rsidRDefault="00004B93" w:rsidP="00004B93">
      <w:pPr>
        <w:pStyle w:val="ListParagraph"/>
        <w:numPr>
          <w:ilvl w:val="0"/>
          <w:numId w:val="3"/>
        </w:numPr>
      </w:pPr>
      <w:r>
        <w:t>Moon Kim (Fullerton)</w:t>
      </w:r>
    </w:p>
    <w:p w:rsidR="00004B93" w:rsidRDefault="00004B93" w:rsidP="00004B93">
      <w:pPr>
        <w:pStyle w:val="ListParagraph"/>
        <w:numPr>
          <w:ilvl w:val="0"/>
          <w:numId w:val="3"/>
        </w:numPr>
      </w:pPr>
      <w:r>
        <w:t>Tyler Rogers (San Diego)</w:t>
      </w:r>
    </w:p>
    <w:p w:rsidR="00004B93" w:rsidRDefault="00004B93" w:rsidP="00004B93">
      <w:pPr>
        <w:pStyle w:val="ListParagraph"/>
        <w:numPr>
          <w:ilvl w:val="0"/>
          <w:numId w:val="3"/>
        </w:numPr>
      </w:pPr>
      <w:r>
        <w:t>Kim Valenzuela (Stanislaus)</w:t>
      </w:r>
    </w:p>
    <w:p w:rsidR="00004B93" w:rsidRDefault="00004B93" w:rsidP="00004B93">
      <w:pPr>
        <w:pStyle w:val="ListParagraph"/>
        <w:numPr>
          <w:ilvl w:val="0"/>
          <w:numId w:val="3"/>
        </w:numPr>
      </w:pPr>
      <w:proofErr w:type="spellStart"/>
      <w:r>
        <w:t>Wendolyn</w:t>
      </w:r>
      <w:proofErr w:type="spellEnd"/>
      <w:r>
        <w:t xml:space="preserve"> Vermeer (Pomona)</w:t>
      </w:r>
    </w:p>
    <w:p w:rsidR="00004B93" w:rsidRDefault="00004B93" w:rsidP="00004B93">
      <w:pPr>
        <w:pStyle w:val="ListParagraph"/>
        <w:numPr>
          <w:ilvl w:val="0"/>
          <w:numId w:val="3"/>
        </w:numPr>
      </w:pPr>
      <w:proofErr w:type="spellStart"/>
      <w:r>
        <w:t>Delphia</w:t>
      </w:r>
      <w:proofErr w:type="spellEnd"/>
      <w:r>
        <w:t xml:space="preserve"> Williams (Northridge)</w:t>
      </w:r>
    </w:p>
    <w:p w:rsidR="00004B93" w:rsidRDefault="00004B93" w:rsidP="00004B93"/>
    <w:p w:rsidR="00004B93" w:rsidRDefault="00004B93" w:rsidP="00004B93">
      <w:r>
        <w:t xml:space="preserve">Top issues and questions from the </w:t>
      </w:r>
      <w:proofErr w:type="spellStart"/>
      <w:r>
        <w:t>Acq</w:t>
      </w:r>
      <w:proofErr w:type="spellEnd"/>
      <w:r>
        <w:t xml:space="preserve"> breakout (the top 4 on the list generated the majority of questions and conversation):</w:t>
      </w:r>
    </w:p>
    <w:p w:rsidR="00004B93" w:rsidRDefault="00004B93" w:rsidP="00004B93"/>
    <w:p w:rsidR="00004B93" w:rsidRPr="00895BAD" w:rsidRDefault="00004B93" w:rsidP="00004B93">
      <w:pPr>
        <w:pStyle w:val="ListParagraph"/>
        <w:numPr>
          <w:ilvl w:val="0"/>
          <w:numId w:val="1"/>
        </w:numPr>
        <w:rPr>
          <w:b/>
        </w:rPr>
      </w:pPr>
      <w:r w:rsidRPr="00895BAD">
        <w:rPr>
          <w:b/>
        </w:rPr>
        <w:t>YBP Integration (a top concern)</w:t>
      </w:r>
    </w:p>
    <w:p w:rsidR="00004B93" w:rsidRPr="00895BAD" w:rsidRDefault="00004B93" w:rsidP="00004B93">
      <w:pPr>
        <w:pStyle w:val="ListParagraph"/>
        <w:numPr>
          <w:ilvl w:val="0"/>
          <w:numId w:val="1"/>
        </w:numPr>
        <w:rPr>
          <w:b/>
        </w:rPr>
      </w:pPr>
      <w:r w:rsidRPr="00895BAD">
        <w:rPr>
          <w:b/>
        </w:rPr>
        <w:t>Ebook ordering and syncing with NZ/centralized activations</w:t>
      </w:r>
    </w:p>
    <w:p w:rsidR="00004B93" w:rsidRPr="00895BAD" w:rsidRDefault="00004B93" w:rsidP="00004B93">
      <w:pPr>
        <w:pStyle w:val="ListParagraph"/>
        <w:numPr>
          <w:ilvl w:val="0"/>
          <w:numId w:val="1"/>
        </w:numPr>
        <w:rPr>
          <w:b/>
        </w:rPr>
      </w:pPr>
      <w:r w:rsidRPr="00895BAD">
        <w:rPr>
          <w:b/>
        </w:rPr>
        <w:t>PeopleSoft financial integration</w:t>
      </w:r>
    </w:p>
    <w:p w:rsidR="00004B93" w:rsidRPr="00895BAD" w:rsidRDefault="00004B93" w:rsidP="00004B93">
      <w:pPr>
        <w:pStyle w:val="ListParagraph"/>
        <w:numPr>
          <w:ilvl w:val="0"/>
          <w:numId w:val="1"/>
        </w:numPr>
        <w:rPr>
          <w:b/>
        </w:rPr>
      </w:pPr>
      <w:r w:rsidRPr="00895BAD">
        <w:rPr>
          <w:b/>
        </w:rPr>
        <w:t>Ordering - NZ or IZ?  Depends on various factors</w:t>
      </w:r>
    </w:p>
    <w:p w:rsidR="00004B93" w:rsidRPr="00ED1959" w:rsidRDefault="00004B93" w:rsidP="00004B93">
      <w:pPr>
        <w:pStyle w:val="ListParagraph"/>
        <w:numPr>
          <w:ilvl w:val="0"/>
          <w:numId w:val="1"/>
        </w:numPr>
      </w:pPr>
      <w:r w:rsidRPr="00ED1959">
        <w:t>Paying invoice workflows</w:t>
      </w:r>
    </w:p>
    <w:p w:rsidR="00004B93" w:rsidRPr="00ED1959" w:rsidRDefault="00004B93" w:rsidP="00004B93">
      <w:pPr>
        <w:pStyle w:val="ListParagraph"/>
        <w:numPr>
          <w:ilvl w:val="0"/>
          <w:numId w:val="1"/>
        </w:numPr>
      </w:pPr>
      <w:r>
        <w:lastRenderedPageBreak/>
        <w:t>Funds and system-wide best practices/integrations</w:t>
      </w:r>
    </w:p>
    <w:p w:rsidR="00004B93" w:rsidRDefault="00004B93" w:rsidP="00004B93">
      <w:pPr>
        <w:pStyle w:val="ListParagraph"/>
        <w:numPr>
          <w:ilvl w:val="0"/>
          <w:numId w:val="1"/>
        </w:numPr>
      </w:pPr>
      <w:r w:rsidRPr="00ED1959">
        <w:t>Vendor</w:t>
      </w:r>
      <w:r>
        <w:t xml:space="preserve"> records</w:t>
      </w:r>
    </w:p>
    <w:p w:rsidR="00004B93" w:rsidRPr="00ED1959" w:rsidRDefault="00004B93" w:rsidP="00004B93">
      <w:pPr>
        <w:pStyle w:val="ListParagraph"/>
        <w:numPr>
          <w:ilvl w:val="0"/>
          <w:numId w:val="1"/>
        </w:numPr>
      </w:pPr>
      <w:r>
        <w:t>What will we lose and workarounds (</w:t>
      </w:r>
      <w:proofErr w:type="spellStart"/>
      <w:r>
        <w:t>ie</w:t>
      </w:r>
      <w:proofErr w:type="spellEnd"/>
      <w:r>
        <w:t xml:space="preserve"> vendor price reporting with Ebsco)</w:t>
      </w:r>
    </w:p>
    <w:p w:rsidR="00004B93" w:rsidRPr="00ED1959" w:rsidRDefault="00004B93" w:rsidP="00004B93">
      <w:pPr>
        <w:pStyle w:val="ListParagraph"/>
        <w:numPr>
          <w:ilvl w:val="0"/>
          <w:numId w:val="1"/>
        </w:numPr>
      </w:pPr>
      <w:r>
        <w:t xml:space="preserve">Helpful documentation to share (i.e., </w:t>
      </w:r>
      <w:proofErr w:type="spellStart"/>
      <w:r w:rsidRPr="00ED1959">
        <w:t>Univ</w:t>
      </w:r>
      <w:proofErr w:type="spellEnd"/>
      <w:r w:rsidRPr="00ED1959">
        <w:t xml:space="preserve"> Rhode Island google doc re Alma </w:t>
      </w:r>
      <w:hyperlink r:id="rId6" w:tgtFrame="_blank" w:history="1">
        <w:r>
          <w:rPr>
            <w:rStyle w:val="Hyperlink"/>
            <w:rFonts w:ascii="Calibri" w:hAnsi="Calibri"/>
            <w:color w:val="1155CC"/>
            <w:shd w:val="clear" w:color="auto" w:fill="FFFFFF"/>
          </w:rPr>
          <w:t>https://sites.google.com/a/uri.edu/librarytechserv/</w:t>
        </w:r>
      </w:hyperlink>
      <w:r>
        <w:t xml:space="preserve"> )</w:t>
      </w:r>
    </w:p>
    <w:p w:rsidR="00004B93" w:rsidRPr="00ED1959" w:rsidRDefault="00004B93" w:rsidP="00004B93">
      <w:pPr>
        <w:pStyle w:val="ListParagraph"/>
        <w:numPr>
          <w:ilvl w:val="0"/>
          <w:numId w:val="1"/>
        </w:numPr>
      </w:pPr>
      <w:proofErr w:type="spellStart"/>
      <w:r w:rsidRPr="00ED1959">
        <w:t>Indiv</w:t>
      </w:r>
      <w:proofErr w:type="spellEnd"/>
      <w:r w:rsidRPr="00ED1959">
        <w:t xml:space="preserve"> Journals and Ebsco Invoice mapping</w:t>
      </w:r>
    </w:p>
    <w:p w:rsidR="00004B93" w:rsidRPr="00ED1959" w:rsidRDefault="00004B93" w:rsidP="00004B93">
      <w:pPr>
        <w:pStyle w:val="ListParagraph"/>
        <w:numPr>
          <w:ilvl w:val="0"/>
          <w:numId w:val="1"/>
        </w:numPr>
      </w:pPr>
      <w:r w:rsidRPr="00ED1959">
        <w:t xml:space="preserve">What about </w:t>
      </w:r>
      <w:proofErr w:type="spellStart"/>
      <w:r w:rsidRPr="00ED1959">
        <w:t>ProCards</w:t>
      </w:r>
      <w:proofErr w:type="spellEnd"/>
      <w:r w:rsidRPr="00ED1959">
        <w:t xml:space="preserve"> purchases? Internal copy function in Alma</w:t>
      </w:r>
    </w:p>
    <w:p w:rsidR="00004B93" w:rsidRDefault="00004B93" w:rsidP="00004B93">
      <w:pPr>
        <w:pStyle w:val="ListParagraph"/>
        <w:numPr>
          <w:ilvl w:val="0"/>
          <w:numId w:val="1"/>
        </w:numPr>
      </w:pPr>
      <w:r w:rsidRPr="00ED1959">
        <w:t>Non-PeopleSoft financial system?  (</w:t>
      </w:r>
      <w:proofErr w:type="spellStart"/>
      <w:r w:rsidRPr="00ED1959">
        <w:t>SanDiego</w:t>
      </w:r>
      <w:proofErr w:type="spellEnd"/>
      <w:r w:rsidRPr="00ED1959">
        <w:t xml:space="preserve"> using oracle)</w:t>
      </w:r>
    </w:p>
    <w:p w:rsidR="00004B93" w:rsidRDefault="00004B93" w:rsidP="00004B93"/>
    <w:p w:rsidR="00004B93" w:rsidRDefault="00004B93" w:rsidP="00004B93">
      <w:r>
        <w:t xml:space="preserve">The </w:t>
      </w:r>
      <w:proofErr w:type="spellStart"/>
      <w:r>
        <w:t>AcqTF</w:t>
      </w:r>
      <w:proofErr w:type="spellEnd"/>
      <w:r>
        <w:t xml:space="preserve"> will work closely with the ERM Task Force and Mallory DeBartolo, the ULMS </w:t>
      </w:r>
      <w:r w:rsidRPr="00895BAD">
        <w:t>Manager for Library Workflow Processes</w:t>
      </w:r>
      <w:r>
        <w:t xml:space="preserve"> due to areas of overlap and system-wide coordination.  The group will begin identifying the top priorities to address and will share outcomes and documentation with the TSWG and appropriate listservs.</w:t>
      </w:r>
    </w:p>
    <w:p w:rsidR="00F5229A" w:rsidRDefault="00F5229A"/>
    <w:sectPr w:rsidR="00F522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B24B0"/>
    <w:multiLevelType w:val="hybridMultilevel"/>
    <w:tmpl w:val="6A9A0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DC2ADA"/>
    <w:multiLevelType w:val="hybridMultilevel"/>
    <w:tmpl w:val="4832F1E8"/>
    <w:lvl w:ilvl="0" w:tplc="A86CBE4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3F6CA0"/>
    <w:multiLevelType w:val="hybridMultilevel"/>
    <w:tmpl w:val="1E121F56"/>
    <w:lvl w:ilvl="0" w:tplc="A86CBE4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B93"/>
    <w:rsid w:val="00004B93"/>
    <w:rsid w:val="00F52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B93"/>
    <w:pPr>
      <w:spacing w:after="0" w:line="240" w:lineRule="auto"/>
    </w:pPr>
    <w:rPr>
      <w:sz w:val="24"/>
      <w:szCs w:val="24"/>
    </w:rPr>
  </w:style>
  <w:style w:type="paragraph" w:styleId="Heading2">
    <w:name w:val="heading 2"/>
    <w:basedOn w:val="Normal"/>
    <w:next w:val="Normal"/>
    <w:link w:val="Heading2Char"/>
    <w:uiPriority w:val="9"/>
    <w:unhideWhenUsed/>
    <w:qFormat/>
    <w:rsid w:val="00004B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4B9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04B93"/>
    <w:pPr>
      <w:ind w:left="720"/>
      <w:contextualSpacing/>
    </w:pPr>
  </w:style>
  <w:style w:type="character" w:styleId="Hyperlink">
    <w:name w:val="Hyperlink"/>
    <w:basedOn w:val="DefaultParagraphFont"/>
    <w:uiPriority w:val="99"/>
    <w:unhideWhenUsed/>
    <w:rsid w:val="00004B93"/>
    <w:rPr>
      <w:color w:val="0000FF"/>
      <w:u w:val="single"/>
    </w:rPr>
  </w:style>
  <w:style w:type="character" w:styleId="Emphasis">
    <w:name w:val="Emphasis"/>
    <w:basedOn w:val="DefaultParagraphFont"/>
    <w:uiPriority w:val="20"/>
    <w:qFormat/>
    <w:rsid w:val="00004B9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B93"/>
    <w:pPr>
      <w:spacing w:after="0" w:line="240" w:lineRule="auto"/>
    </w:pPr>
    <w:rPr>
      <w:sz w:val="24"/>
      <w:szCs w:val="24"/>
    </w:rPr>
  </w:style>
  <w:style w:type="paragraph" w:styleId="Heading2">
    <w:name w:val="heading 2"/>
    <w:basedOn w:val="Normal"/>
    <w:next w:val="Normal"/>
    <w:link w:val="Heading2Char"/>
    <w:uiPriority w:val="9"/>
    <w:unhideWhenUsed/>
    <w:qFormat/>
    <w:rsid w:val="00004B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4B9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04B93"/>
    <w:pPr>
      <w:ind w:left="720"/>
      <w:contextualSpacing/>
    </w:pPr>
  </w:style>
  <w:style w:type="character" w:styleId="Hyperlink">
    <w:name w:val="Hyperlink"/>
    <w:basedOn w:val="DefaultParagraphFont"/>
    <w:uiPriority w:val="99"/>
    <w:unhideWhenUsed/>
    <w:rsid w:val="00004B93"/>
    <w:rPr>
      <w:color w:val="0000FF"/>
      <w:u w:val="single"/>
    </w:rPr>
  </w:style>
  <w:style w:type="character" w:styleId="Emphasis">
    <w:name w:val="Emphasis"/>
    <w:basedOn w:val="DefaultParagraphFont"/>
    <w:uiPriority w:val="20"/>
    <w:qFormat/>
    <w:rsid w:val="00004B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google.com/a/uri.edu/librarytechser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MLK Staff</dc:creator>
  <cp:lastModifiedBy>MLK Staff</cp:lastModifiedBy>
  <cp:revision>1</cp:revision>
  <dcterms:created xsi:type="dcterms:W3CDTF">2016-04-29T23:06:00Z</dcterms:created>
  <dcterms:modified xsi:type="dcterms:W3CDTF">2016-04-29T23:08:00Z</dcterms:modified>
</cp:coreProperties>
</file>